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CE699" w14:textId="77777777" w:rsidR="00905A95" w:rsidRPr="009358E5" w:rsidRDefault="00BC7774">
      <w:pPr>
        <w:spacing w:before="1200"/>
        <w:jc w:val="center"/>
        <w:rPr>
          <w:lang w:val="fr-FR"/>
        </w:rPr>
      </w:pPr>
      <w:r w:rsidRPr="009358E5">
        <w:rPr>
          <w:b/>
          <w:color w:val="1F3864"/>
          <w:sz w:val="44"/>
          <w:lang w:val="fr-FR"/>
        </w:rPr>
        <w:t>CAHIER DES CLAUSES TECHNIQUES PARTICULIÈRES</w:t>
      </w:r>
    </w:p>
    <w:p w14:paraId="3F774529" w14:textId="77777777" w:rsidR="00905A95" w:rsidRPr="009358E5" w:rsidRDefault="00BC7774">
      <w:pPr>
        <w:jc w:val="center"/>
        <w:rPr>
          <w:lang w:val="fr-FR"/>
        </w:rPr>
      </w:pPr>
      <w:r w:rsidRPr="009358E5">
        <w:rPr>
          <w:b/>
          <w:color w:val="606060"/>
          <w:sz w:val="32"/>
          <w:lang w:val="fr-FR"/>
        </w:rPr>
        <w:t>C.C.T.P.</w:t>
      </w:r>
    </w:p>
    <w:p w14:paraId="5DA51DF8" w14:textId="77777777" w:rsidR="00905A95" w:rsidRPr="009358E5" w:rsidRDefault="00905A95">
      <w:pPr>
        <w:pBdr>
          <w:bottom w:val="single" w:sz="8" w:space="1" w:color="1F3864"/>
        </w:pBdr>
        <w:rPr>
          <w:lang w:val="fr-FR"/>
        </w:rPr>
      </w:pPr>
    </w:p>
    <w:p w14:paraId="227B9866" w14:textId="77777777" w:rsidR="00905A95" w:rsidRPr="009358E5" w:rsidRDefault="00BC7774">
      <w:pPr>
        <w:spacing w:before="200"/>
        <w:jc w:val="center"/>
        <w:rPr>
          <w:lang w:val="fr-FR"/>
        </w:rPr>
      </w:pPr>
      <w:r w:rsidRPr="009358E5">
        <w:rPr>
          <w:b/>
          <w:sz w:val="30"/>
          <w:lang w:val="fr-FR"/>
        </w:rPr>
        <w:t>Fourniture, livraison, pose et mise en service</w:t>
      </w:r>
      <w:r w:rsidRPr="009358E5">
        <w:rPr>
          <w:b/>
          <w:sz w:val="30"/>
          <w:lang w:val="fr-FR"/>
        </w:rPr>
        <w:br/>
        <w:t>d'un module sanitaire public automatisé accessible PMR</w:t>
      </w:r>
    </w:p>
    <w:p w14:paraId="7A924AB5" w14:textId="77777777" w:rsidR="00905A95" w:rsidRPr="009358E5" w:rsidRDefault="00BC7774">
      <w:pPr>
        <w:jc w:val="center"/>
        <w:rPr>
          <w:lang w:val="fr-FR"/>
        </w:rPr>
      </w:pPr>
      <w:r w:rsidRPr="009358E5">
        <w:rPr>
          <w:i/>
          <w:color w:val="606060"/>
          <w:sz w:val="21"/>
          <w:lang w:val="fr-FR"/>
        </w:rPr>
        <w:t>Descriptif technique exprimé en performances — toute référence est réputée suivie de « ou équivalent »</w:t>
      </w:r>
    </w:p>
    <w:p w14:paraId="5948F0CC" w14:textId="77777777" w:rsidR="00905A95" w:rsidRPr="009358E5" w:rsidRDefault="00BC7774">
      <w:pPr>
        <w:spacing w:after="40"/>
        <w:jc w:val="center"/>
        <w:rPr>
          <w:lang w:val="fr-FR"/>
        </w:rPr>
      </w:pPr>
      <w:r w:rsidRPr="009358E5">
        <w:rPr>
          <w:color w:val="606060"/>
          <w:lang w:val="fr-FR"/>
        </w:rPr>
        <w:t>Maître d'ouvrage : ……………………………………</w:t>
      </w:r>
    </w:p>
    <w:p w14:paraId="5E4AA371" w14:textId="77777777" w:rsidR="00905A95" w:rsidRPr="009358E5" w:rsidRDefault="00BC7774">
      <w:pPr>
        <w:spacing w:after="40"/>
        <w:jc w:val="center"/>
        <w:rPr>
          <w:lang w:val="fr-FR"/>
        </w:rPr>
      </w:pPr>
      <w:r w:rsidRPr="009358E5">
        <w:rPr>
          <w:color w:val="606060"/>
          <w:lang w:val="fr-FR"/>
        </w:rPr>
        <w:t>Opération : ……………………………………</w:t>
      </w:r>
    </w:p>
    <w:p w14:paraId="706CFE04" w14:textId="77777777" w:rsidR="00905A95" w:rsidRPr="009358E5" w:rsidRDefault="00BC7774">
      <w:pPr>
        <w:spacing w:after="40"/>
        <w:jc w:val="center"/>
        <w:rPr>
          <w:lang w:val="fr-FR"/>
        </w:rPr>
      </w:pPr>
      <w:r w:rsidRPr="009358E5">
        <w:rPr>
          <w:color w:val="606060"/>
          <w:lang w:val="fr-FR"/>
        </w:rPr>
        <w:t>Date / Indice : ……………………………………</w:t>
      </w:r>
    </w:p>
    <w:p w14:paraId="2059C2BC" w14:textId="77777777" w:rsidR="00905A95" w:rsidRPr="009358E5" w:rsidRDefault="00BC7774">
      <w:pPr>
        <w:rPr>
          <w:lang w:val="fr-FR"/>
        </w:rPr>
      </w:pPr>
      <w:r w:rsidRPr="009358E5">
        <w:rPr>
          <w:lang w:val="fr-FR"/>
        </w:rPr>
        <w:br w:type="page"/>
      </w:r>
    </w:p>
    <w:p w14:paraId="2E9073B3" w14:textId="77777777" w:rsidR="00905A95" w:rsidRPr="009358E5" w:rsidRDefault="00BC7774">
      <w:pPr>
        <w:pStyle w:val="Titre1"/>
        <w:rPr>
          <w:lang w:val="fr-FR"/>
        </w:rPr>
      </w:pPr>
      <w:r w:rsidRPr="009358E5">
        <w:rPr>
          <w:lang w:val="fr-FR"/>
        </w:rPr>
        <w:lastRenderedPageBreak/>
        <w:t>1.  OBJET ET CONSISTANCE DES PRESTATIONS</w:t>
      </w:r>
    </w:p>
    <w:p w14:paraId="76B365DA" w14:textId="77777777" w:rsidR="00905A95" w:rsidRPr="009358E5" w:rsidRDefault="00BC7774">
      <w:pPr>
        <w:pStyle w:val="Titre2"/>
        <w:rPr>
          <w:lang w:val="fr-FR"/>
        </w:rPr>
      </w:pPr>
      <w:proofErr w:type="gramStart"/>
      <w:r w:rsidRPr="009358E5">
        <w:rPr>
          <w:lang w:val="fr-FR"/>
        </w:rPr>
        <w:t>1.1  Objet</w:t>
      </w:r>
      <w:proofErr w:type="gramEnd"/>
    </w:p>
    <w:p w14:paraId="5B575581" w14:textId="77777777" w:rsidR="00905A95" w:rsidRPr="009358E5" w:rsidRDefault="00BC7774">
      <w:pPr>
        <w:jc w:val="both"/>
        <w:rPr>
          <w:lang w:val="fr-FR"/>
        </w:rPr>
      </w:pPr>
      <w:r w:rsidRPr="009358E5">
        <w:rPr>
          <w:lang w:val="fr-FR"/>
        </w:rPr>
        <w:t>Le présent C.C.T.P. définit les caractéristiques techniques minimales d'un module sanitaire public, monobloc, automatisé et accessible aux personnes à mobilité réduite (PMR), destiné à être implanté sur l'espace public. Les exigences sont exprimées en termes de performances et de fonctions à atteindre.</w:t>
      </w:r>
    </w:p>
    <w:p w14:paraId="407812B3" w14:textId="77777777" w:rsidR="00905A95" w:rsidRPr="009358E5" w:rsidRDefault="00BC7774">
      <w:pPr>
        <w:pStyle w:val="Titre2"/>
        <w:rPr>
          <w:lang w:val="fr-FR"/>
        </w:rPr>
      </w:pPr>
      <w:proofErr w:type="gramStart"/>
      <w:r w:rsidRPr="009358E5">
        <w:rPr>
          <w:lang w:val="fr-FR"/>
        </w:rPr>
        <w:t>1.2  Consistance</w:t>
      </w:r>
      <w:proofErr w:type="gramEnd"/>
      <w:r w:rsidRPr="009358E5">
        <w:rPr>
          <w:lang w:val="fr-FR"/>
        </w:rPr>
        <w:t xml:space="preserve"> des prestations</w:t>
      </w:r>
    </w:p>
    <w:p w14:paraId="597238E3" w14:textId="77777777" w:rsidR="00905A95" w:rsidRPr="009358E5" w:rsidRDefault="00BC7774">
      <w:pPr>
        <w:pStyle w:val="Listepuces"/>
        <w:jc w:val="both"/>
        <w:rPr>
          <w:lang w:val="fr-FR"/>
        </w:rPr>
      </w:pPr>
      <w:proofErr w:type="gramStart"/>
      <w:r w:rsidRPr="009358E5">
        <w:rPr>
          <w:lang w:val="fr-FR"/>
        </w:rPr>
        <w:t>la</w:t>
      </w:r>
      <w:proofErr w:type="gramEnd"/>
      <w:r w:rsidRPr="009358E5">
        <w:rPr>
          <w:lang w:val="fr-FR"/>
        </w:rPr>
        <w:t xml:space="preserve"> fourniture du module sanitaire complet, équipé et prêt à fonctionner ;</w:t>
      </w:r>
    </w:p>
    <w:p w14:paraId="0DFD50D5" w14:textId="77777777" w:rsidR="00905A95" w:rsidRPr="009358E5" w:rsidRDefault="00BC7774">
      <w:pPr>
        <w:pStyle w:val="Listepuces"/>
        <w:jc w:val="both"/>
        <w:rPr>
          <w:lang w:val="fr-FR"/>
        </w:rPr>
      </w:pPr>
      <w:proofErr w:type="gramStart"/>
      <w:r w:rsidRPr="009358E5">
        <w:rPr>
          <w:lang w:val="fr-FR"/>
        </w:rPr>
        <w:t>la</w:t>
      </w:r>
      <w:proofErr w:type="gramEnd"/>
      <w:r w:rsidRPr="009358E5">
        <w:rPr>
          <w:lang w:val="fr-FR"/>
        </w:rPr>
        <w:t xml:space="preserve"> livraison sur site et la pose, y compris manutention et calage ;</w:t>
      </w:r>
    </w:p>
    <w:p w14:paraId="4A12B23A" w14:textId="77777777" w:rsidR="00905A95" w:rsidRPr="009358E5" w:rsidRDefault="00BC7774">
      <w:pPr>
        <w:pStyle w:val="Listepuces"/>
        <w:jc w:val="both"/>
        <w:rPr>
          <w:lang w:val="fr-FR"/>
        </w:rPr>
      </w:pPr>
      <w:proofErr w:type="gramStart"/>
      <w:r w:rsidRPr="009358E5">
        <w:rPr>
          <w:lang w:val="fr-FR"/>
        </w:rPr>
        <w:t>les</w:t>
      </w:r>
      <w:proofErr w:type="gramEnd"/>
      <w:r w:rsidRPr="009358E5">
        <w:rPr>
          <w:lang w:val="fr-FR"/>
        </w:rPr>
        <w:t xml:space="preserve"> raccordements aux réseaux en attente (eau, électricité, évacuation) et la mise en service ;</w:t>
      </w:r>
    </w:p>
    <w:p w14:paraId="4A4C3369" w14:textId="77777777" w:rsidR="00905A95" w:rsidRPr="009358E5" w:rsidRDefault="00BC7774">
      <w:pPr>
        <w:pStyle w:val="Listepuces"/>
        <w:jc w:val="both"/>
        <w:rPr>
          <w:lang w:val="fr-FR"/>
        </w:rPr>
      </w:pPr>
      <w:proofErr w:type="gramStart"/>
      <w:r w:rsidRPr="009358E5">
        <w:rPr>
          <w:lang w:val="fr-FR"/>
        </w:rPr>
        <w:t>la</w:t>
      </w:r>
      <w:proofErr w:type="gramEnd"/>
      <w:r w:rsidRPr="009358E5">
        <w:rPr>
          <w:lang w:val="fr-FR"/>
        </w:rPr>
        <w:t xml:space="preserve"> fourniture des plans d'exécution, de la notice d'entretien et du dossier des ouvrages exécutés (DOE) ;</w:t>
      </w:r>
    </w:p>
    <w:p w14:paraId="685D22E7" w14:textId="77777777" w:rsidR="00905A95" w:rsidRPr="009358E5" w:rsidRDefault="00BC7774">
      <w:pPr>
        <w:pStyle w:val="Listepuces"/>
        <w:jc w:val="both"/>
        <w:rPr>
          <w:lang w:val="fr-FR"/>
        </w:rPr>
      </w:pPr>
      <w:proofErr w:type="gramStart"/>
      <w:r w:rsidRPr="009358E5">
        <w:rPr>
          <w:lang w:val="fr-FR"/>
        </w:rPr>
        <w:t>la</w:t>
      </w:r>
      <w:proofErr w:type="gramEnd"/>
      <w:r w:rsidRPr="009358E5">
        <w:rPr>
          <w:lang w:val="fr-FR"/>
        </w:rPr>
        <w:t xml:space="preserve"> garantie et le service après-vente dans les conditions du présent document.</w:t>
      </w:r>
    </w:p>
    <w:p w14:paraId="5810D700" w14:textId="77777777" w:rsidR="00905A95" w:rsidRPr="009358E5" w:rsidRDefault="00BC7774">
      <w:pPr>
        <w:pStyle w:val="Titre2"/>
        <w:rPr>
          <w:lang w:val="fr-FR"/>
        </w:rPr>
      </w:pPr>
      <w:proofErr w:type="gramStart"/>
      <w:r w:rsidRPr="009358E5">
        <w:rPr>
          <w:lang w:val="fr-FR"/>
        </w:rPr>
        <w:t>1.3  Principe</w:t>
      </w:r>
      <w:proofErr w:type="gramEnd"/>
      <w:r w:rsidRPr="009358E5">
        <w:rPr>
          <w:lang w:val="fr-FR"/>
        </w:rPr>
        <w:t xml:space="preserve"> d'équivalence</w:t>
      </w:r>
    </w:p>
    <w:p w14:paraId="19150819" w14:textId="77777777" w:rsidR="00905A95" w:rsidRPr="009358E5" w:rsidRDefault="00BC7774">
      <w:pPr>
        <w:jc w:val="both"/>
        <w:rPr>
          <w:lang w:val="fr-FR"/>
        </w:rPr>
      </w:pPr>
      <w:r w:rsidRPr="009358E5">
        <w:rPr>
          <w:lang w:val="fr-FR"/>
        </w:rPr>
        <w:t>Conformément à l'article R2111-7 du Code de la commande publique, les spécifications du présent C.C.T.P. ne visent aucune marque, procédé ou origine. Lorsqu'une marque ou un type est cité à titre indicatif pour préciser le besoin, la mention est réputée suivie des termes « ou équivalent ». Le candidat proposant une solution équivalente en apporte la preuve dans son offre.</w:t>
      </w:r>
    </w:p>
    <w:p w14:paraId="56E46C8A" w14:textId="77777777" w:rsidR="00905A95" w:rsidRPr="009358E5" w:rsidRDefault="00BC7774">
      <w:pPr>
        <w:pStyle w:val="Titre1"/>
        <w:rPr>
          <w:lang w:val="fr-FR"/>
        </w:rPr>
      </w:pPr>
      <w:r w:rsidRPr="009358E5">
        <w:rPr>
          <w:lang w:val="fr-FR"/>
        </w:rPr>
        <w:t>2.  CADRE NORMATIF ET RÉGLEMENTAIRE</w:t>
      </w:r>
    </w:p>
    <w:p w14:paraId="1424D296" w14:textId="77777777" w:rsidR="00905A95" w:rsidRPr="009358E5" w:rsidRDefault="00BC7774">
      <w:pPr>
        <w:jc w:val="both"/>
        <w:rPr>
          <w:lang w:val="fr-FR"/>
        </w:rPr>
      </w:pPr>
      <w:r w:rsidRPr="009358E5">
        <w:rPr>
          <w:lang w:val="fr-FR"/>
        </w:rPr>
        <w:t>La fourniture est conforme aux textes en vigueur, notamment :</w:t>
      </w:r>
    </w:p>
    <w:p w14:paraId="63AF7FE9" w14:textId="77777777" w:rsidR="00905A95" w:rsidRPr="009358E5" w:rsidRDefault="00BC7774">
      <w:pPr>
        <w:pStyle w:val="Listepuces"/>
        <w:jc w:val="both"/>
        <w:rPr>
          <w:lang w:val="fr-FR"/>
        </w:rPr>
      </w:pPr>
      <w:r w:rsidRPr="009358E5">
        <w:rPr>
          <w:lang w:val="fr-FR"/>
        </w:rPr>
        <w:t>NF P99-611 — Mobilier urbain, installations sanitaires publiques : classification et exigences ;</w:t>
      </w:r>
    </w:p>
    <w:p w14:paraId="5ECAE90E" w14:textId="77777777" w:rsidR="00905A95" w:rsidRPr="009358E5" w:rsidRDefault="00BC7774">
      <w:pPr>
        <w:pStyle w:val="Listepuces"/>
        <w:jc w:val="both"/>
        <w:rPr>
          <w:lang w:val="fr-FR"/>
        </w:rPr>
      </w:pPr>
      <w:r w:rsidRPr="009358E5">
        <w:rPr>
          <w:lang w:val="fr-FR"/>
        </w:rPr>
        <w:t>Loi n° 2005-102 du 11 février 2005 et arrêté du 20 avril 2017 relatif à l'accessibilité des ERP et IOP aux personnes handicapées ;</w:t>
      </w:r>
    </w:p>
    <w:p w14:paraId="295BAF01" w14:textId="77777777" w:rsidR="00905A95" w:rsidRPr="009358E5" w:rsidRDefault="00BC7774">
      <w:pPr>
        <w:pStyle w:val="Listepuces"/>
        <w:jc w:val="both"/>
        <w:rPr>
          <w:lang w:val="fr-FR"/>
        </w:rPr>
      </w:pPr>
      <w:r w:rsidRPr="009358E5">
        <w:rPr>
          <w:lang w:val="fr-FR"/>
        </w:rPr>
        <w:t>NF C15-100 — installations électriques basse tension ;</w:t>
      </w:r>
    </w:p>
    <w:p w14:paraId="3D5588F0" w14:textId="77777777" w:rsidR="00905A95" w:rsidRPr="009358E5" w:rsidRDefault="00BC7774">
      <w:pPr>
        <w:pStyle w:val="Listepuces"/>
        <w:jc w:val="both"/>
        <w:rPr>
          <w:lang w:val="fr-FR"/>
        </w:rPr>
      </w:pPr>
      <w:r w:rsidRPr="009358E5">
        <w:rPr>
          <w:lang w:val="fr-FR"/>
        </w:rPr>
        <w:t>DTU 60.1 et règles de l'art pour la plomberie sanitaire ;</w:t>
      </w:r>
    </w:p>
    <w:p w14:paraId="15733548" w14:textId="77777777" w:rsidR="00905A95" w:rsidRPr="009358E5" w:rsidRDefault="00BC7774">
      <w:pPr>
        <w:pStyle w:val="Listepuces"/>
        <w:jc w:val="both"/>
        <w:rPr>
          <w:lang w:val="fr-FR"/>
        </w:rPr>
      </w:pPr>
      <w:r w:rsidRPr="009358E5">
        <w:rPr>
          <w:lang w:val="fr-FR"/>
        </w:rPr>
        <w:t>Règlement (UE) « Produits de construction » et marquage CE des composants ;</w:t>
      </w:r>
    </w:p>
    <w:p w14:paraId="7FCFD9AD" w14:textId="77777777" w:rsidR="00905A95" w:rsidRPr="009358E5" w:rsidRDefault="00BC7774">
      <w:pPr>
        <w:pStyle w:val="Listepuces"/>
        <w:jc w:val="both"/>
        <w:rPr>
          <w:lang w:val="fr-FR"/>
        </w:rPr>
      </w:pPr>
      <w:r w:rsidRPr="009358E5">
        <w:rPr>
          <w:lang w:val="fr-FR"/>
        </w:rPr>
        <w:t>Pour les dispositifs de désinfection : essais bactéricides NF T72-150/151 (et NF T72-170/171 en présence de substances interférentes) et fongicides NF T72-200/201 ;</w:t>
      </w:r>
    </w:p>
    <w:p w14:paraId="63DECFD6" w14:textId="77777777" w:rsidR="00905A95" w:rsidRPr="009358E5" w:rsidRDefault="00BC7774">
      <w:pPr>
        <w:pStyle w:val="Listepuces"/>
        <w:jc w:val="both"/>
        <w:rPr>
          <w:lang w:val="fr-FR"/>
        </w:rPr>
      </w:pPr>
      <w:r w:rsidRPr="009358E5">
        <w:rPr>
          <w:lang w:val="fr-FR"/>
        </w:rPr>
        <w:t>Système de management de la qualité du fabricant certifié ISO 9001 (ou équivalent).</w:t>
      </w:r>
    </w:p>
    <w:p w14:paraId="75D826AC" w14:textId="77777777" w:rsidR="00905A95" w:rsidRPr="009358E5" w:rsidRDefault="00BC7774">
      <w:pPr>
        <w:pStyle w:val="Titre1"/>
        <w:rPr>
          <w:lang w:val="fr-FR"/>
        </w:rPr>
      </w:pPr>
      <w:r w:rsidRPr="009358E5">
        <w:rPr>
          <w:lang w:val="fr-FR"/>
        </w:rPr>
        <w:t>3.  SPÉCIFICATIONS TECHNIQUES GÉNÉRALES</w:t>
      </w:r>
    </w:p>
    <w:p w14:paraId="00507DD6" w14:textId="77777777" w:rsidR="00905A95" w:rsidRPr="009358E5" w:rsidRDefault="00BC7774">
      <w:pPr>
        <w:pStyle w:val="Titre2"/>
        <w:rPr>
          <w:lang w:val="fr-FR"/>
        </w:rPr>
      </w:pPr>
      <w:proofErr w:type="gramStart"/>
      <w:r w:rsidRPr="009358E5">
        <w:rPr>
          <w:lang w:val="fr-FR"/>
        </w:rPr>
        <w:t>3.1  Structure</w:t>
      </w:r>
      <w:proofErr w:type="gramEnd"/>
    </w:p>
    <w:p w14:paraId="2AF83D35" w14:textId="77777777" w:rsidR="00905A95" w:rsidRPr="009358E5" w:rsidRDefault="00BC7774">
      <w:pPr>
        <w:pStyle w:val="Listepuces"/>
        <w:jc w:val="both"/>
        <w:rPr>
          <w:lang w:val="fr-FR"/>
        </w:rPr>
      </w:pPr>
      <w:proofErr w:type="gramStart"/>
      <w:r w:rsidRPr="009358E5">
        <w:rPr>
          <w:lang w:val="fr-FR"/>
        </w:rPr>
        <w:t>ensemble</w:t>
      </w:r>
      <w:proofErr w:type="gramEnd"/>
      <w:r w:rsidRPr="009358E5">
        <w:rPr>
          <w:lang w:val="fr-FR"/>
        </w:rPr>
        <w:t xml:space="preserve"> monobloc en béton armé vibré, structure assurant une inertie thermique et une résistance au vandalisme, traité en extérieur (peinture, couleur au choix), sans tuyauterie apparente ;</w:t>
      </w:r>
    </w:p>
    <w:p w14:paraId="1050D228" w14:textId="77777777" w:rsidR="00905A95" w:rsidRPr="009358E5" w:rsidRDefault="00BC7774">
      <w:pPr>
        <w:pStyle w:val="Listepuces"/>
        <w:jc w:val="both"/>
        <w:rPr>
          <w:lang w:val="fr-FR"/>
        </w:rPr>
      </w:pPr>
      <w:proofErr w:type="gramStart"/>
      <w:r w:rsidRPr="009358E5">
        <w:rPr>
          <w:lang w:val="fr-FR"/>
        </w:rPr>
        <w:t>surfaces</w:t>
      </w:r>
      <w:proofErr w:type="gramEnd"/>
      <w:r w:rsidRPr="009358E5">
        <w:rPr>
          <w:lang w:val="fr-FR"/>
        </w:rPr>
        <w:t xml:space="preserve"> extérieures traitées anti-graffiti et munies de dispositifs anti-affichage sur les faces exposées ;</w:t>
      </w:r>
    </w:p>
    <w:p w14:paraId="079AF75D" w14:textId="77777777" w:rsidR="00905A95" w:rsidRPr="009358E5" w:rsidRDefault="00BC7774">
      <w:pPr>
        <w:pStyle w:val="Listepuces"/>
        <w:jc w:val="both"/>
        <w:rPr>
          <w:lang w:val="fr-FR"/>
        </w:rPr>
      </w:pPr>
      <w:proofErr w:type="gramStart"/>
      <w:r w:rsidRPr="009358E5">
        <w:rPr>
          <w:lang w:val="fr-FR"/>
        </w:rPr>
        <w:t>étanchéité</w:t>
      </w:r>
      <w:proofErr w:type="gramEnd"/>
      <w:r w:rsidRPr="009358E5">
        <w:rPr>
          <w:lang w:val="fr-FR"/>
        </w:rPr>
        <w:t>, isolation et résistance mécanique adaptées à un usage public intensif et à l'exposition aux intempéries.</w:t>
      </w:r>
    </w:p>
    <w:p w14:paraId="5F10726A" w14:textId="77777777" w:rsidR="00905A95" w:rsidRPr="009358E5" w:rsidRDefault="00BC7774">
      <w:pPr>
        <w:pStyle w:val="Titre2"/>
        <w:rPr>
          <w:lang w:val="fr-FR"/>
        </w:rPr>
      </w:pPr>
      <w:proofErr w:type="gramStart"/>
      <w:r w:rsidRPr="009358E5">
        <w:rPr>
          <w:lang w:val="fr-FR"/>
        </w:rPr>
        <w:lastRenderedPageBreak/>
        <w:t>3.2  Dalle</w:t>
      </w:r>
      <w:proofErr w:type="gramEnd"/>
      <w:r w:rsidRPr="009358E5">
        <w:rPr>
          <w:lang w:val="fr-FR"/>
        </w:rPr>
        <w:t xml:space="preserve"> et manutention</w:t>
      </w:r>
    </w:p>
    <w:p w14:paraId="15023F3A" w14:textId="77777777" w:rsidR="00905A95" w:rsidRPr="009358E5" w:rsidRDefault="00BC7774">
      <w:pPr>
        <w:jc w:val="both"/>
        <w:rPr>
          <w:lang w:val="fr-FR"/>
        </w:rPr>
      </w:pPr>
      <w:r w:rsidRPr="009358E5">
        <w:rPr>
          <w:lang w:val="fr-FR"/>
        </w:rPr>
        <w:t xml:space="preserve">Le module intègre sa propre dalle béton autoportante, équipée de points de levage (type ARTÉON ou équivalent). Cette conception permet une pose sans fondation coulée sur site, sur simple assise compactée et de niveau, et un repositionnement ultérieur sans démolition. </w:t>
      </w:r>
      <w:r w:rsidRPr="009358E5">
        <w:rPr>
          <w:lang w:val="fr-FR"/>
        </w:rPr>
        <w:t>Poids du module : 5 à 7 t selon configuration.</w:t>
      </w:r>
    </w:p>
    <w:p w14:paraId="12404B12" w14:textId="77777777" w:rsidR="00905A95" w:rsidRPr="009358E5" w:rsidRDefault="00BC7774">
      <w:pPr>
        <w:pStyle w:val="Titre2"/>
        <w:rPr>
          <w:lang w:val="fr-FR"/>
        </w:rPr>
      </w:pPr>
      <w:proofErr w:type="gramStart"/>
      <w:r w:rsidRPr="009358E5">
        <w:rPr>
          <w:lang w:val="fr-FR"/>
        </w:rPr>
        <w:t>3.3  Dimensions</w:t>
      </w:r>
      <w:proofErr w:type="gramEnd"/>
    </w:p>
    <w:p w14:paraId="478CB174" w14:textId="77777777" w:rsidR="00905A95" w:rsidRPr="009358E5" w:rsidRDefault="00BC7774">
      <w:pPr>
        <w:pStyle w:val="Listepuces"/>
        <w:jc w:val="both"/>
        <w:rPr>
          <w:lang w:val="fr-FR"/>
        </w:rPr>
      </w:pPr>
      <w:proofErr w:type="gramStart"/>
      <w:r w:rsidRPr="009358E5">
        <w:rPr>
          <w:lang w:val="fr-FR"/>
        </w:rPr>
        <w:t>surface</w:t>
      </w:r>
      <w:proofErr w:type="gramEnd"/>
      <w:r w:rsidRPr="009358E5">
        <w:rPr>
          <w:lang w:val="fr-FR"/>
        </w:rPr>
        <w:t xml:space="preserve"> utile de l'ordre de 4,5 m² ; largeur 1,55 m (version standard) à 2,20 m (version PMR) ;</w:t>
      </w:r>
    </w:p>
    <w:p w14:paraId="7B8086A7" w14:textId="77777777" w:rsidR="00905A95" w:rsidRPr="009358E5" w:rsidRDefault="00BC7774">
      <w:pPr>
        <w:pStyle w:val="Listepuces"/>
        <w:jc w:val="both"/>
        <w:rPr>
          <w:lang w:val="fr-FR"/>
        </w:rPr>
      </w:pPr>
      <w:proofErr w:type="gramStart"/>
      <w:r w:rsidRPr="009358E5">
        <w:rPr>
          <w:lang w:val="fr-FR"/>
        </w:rPr>
        <w:t>hauteur</w:t>
      </w:r>
      <w:proofErr w:type="gramEnd"/>
      <w:r w:rsidRPr="009358E5">
        <w:rPr>
          <w:lang w:val="fr-FR"/>
        </w:rPr>
        <w:t xml:space="preserve"> hors sol ≈ 2,35 m ; dimensions adaptables au besoin du maître d'ouvrage.</w:t>
      </w:r>
    </w:p>
    <w:p w14:paraId="0CBABADE" w14:textId="77777777" w:rsidR="00905A95" w:rsidRPr="009358E5" w:rsidRDefault="00BC7774">
      <w:pPr>
        <w:pStyle w:val="Titre2"/>
        <w:rPr>
          <w:lang w:val="fr-FR"/>
        </w:rPr>
      </w:pPr>
      <w:proofErr w:type="gramStart"/>
      <w:r w:rsidRPr="009358E5">
        <w:rPr>
          <w:lang w:val="fr-FR"/>
        </w:rPr>
        <w:t>3.4  Toiture</w:t>
      </w:r>
      <w:proofErr w:type="gramEnd"/>
    </w:p>
    <w:p w14:paraId="729F9669" w14:textId="77777777" w:rsidR="00905A95" w:rsidRPr="009358E5" w:rsidRDefault="00BC7774">
      <w:pPr>
        <w:pStyle w:val="Listepuces"/>
        <w:jc w:val="both"/>
        <w:rPr>
          <w:lang w:val="fr-FR"/>
        </w:rPr>
      </w:pPr>
      <w:proofErr w:type="gramStart"/>
      <w:r w:rsidRPr="009358E5">
        <w:rPr>
          <w:lang w:val="fr-FR"/>
        </w:rPr>
        <w:t>toit</w:t>
      </w:r>
      <w:proofErr w:type="gramEnd"/>
      <w:r w:rsidRPr="009358E5">
        <w:rPr>
          <w:lang w:val="fr-FR"/>
        </w:rPr>
        <w:t xml:space="preserve"> double peau avec puits de lumière ; options : double pente, débordement, ou toiture végétalisée.</w:t>
      </w:r>
    </w:p>
    <w:p w14:paraId="6F5A2A16" w14:textId="77777777" w:rsidR="00905A95" w:rsidRPr="009358E5" w:rsidRDefault="00BC7774">
      <w:pPr>
        <w:pStyle w:val="Titre2"/>
        <w:rPr>
          <w:lang w:val="fr-FR"/>
        </w:rPr>
      </w:pPr>
      <w:proofErr w:type="gramStart"/>
      <w:r w:rsidRPr="009358E5">
        <w:rPr>
          <w:lang w:val="fr-FR"/>
        </w:rPr>
        <w:t>3.5  Portes</w:t>
      </w:r>
      <w:proofErr w:type="gramEnd"/>
    </w:p>
    <w:p w14:paraId="710D7637" w14:textId="77777777" w:rsidR="00905A95" w:rsidRPr="009358E5" w:rsidRDefault="00BC7774">
      <w:pPr>
        <w:pStyle w:val="Listepuces"/>
        <w:jc w:val="both"/>
        <w:rPr>
          <w:lang w:val="fr-FR"/>
        </w:rPr>
      </w:pPr>
      <w:proofErr w:type="gramStart"/>
      <w:r w:rsidRPr="009358E5">
        <w:rPr>
          <w:lang w:val="fr-FR"/>
        </w:rPr>
        <w:t>porte</w:t>
      </w:r>
      <w:proofErr w:type="gramEnd"/>
      <w:r w:rsidRPr="009358E5">
        <w:rPr>
          <w:lang w:val="fr-FR"/>
        </w:rPr>
        <w:t xml:space="preserve"> d'entrée en acier traité laqué double paroi, largeur de passage 0,90 m, fermeture assistée par ferme-porte ;</w:t>
      </w:r>
    </w:p>
    <w:p w14:paraId="2C7D0F4C" w14:textId="77777777" w:rsidR="00905A95" w:rsidRPr="009358E5" w:rsidRDefault="00BC7774">
      <w:pPr>
        <w:pStyle w:val="Listepuces"/>
        <w:jc w:val="both"/>
        <w:rPr>
          <w:lang w:val="fr-FR"/>
        </w:rPr>
      </w:pPr>
      <w:proofErr w:type="gramStart"/>
      <w:r w:rsidRPr="009358E5">
        <w:rPr>
          <w:lang w:val="fr-FR"/>
        </w:rPr>
        <w:t>porte</w:t>
      </w:r>
      <w:proofErr w:type="gramEnd"/>
      <w:r w:rsidRPr="009358E5">
        <w:rPr>
          <w:lang w:val="fr-FR"/>
        </w:rPr>
        <w:t xml:space="preserve"> de service (local technique) en acier traité laqué avec serrure ; option portes inox.</w:t>
      </w:r>
    </w:p>
    <w:p w14:paraId="54C09F10" w14:textId="77777777" w:rsidR="00905A95" w:rsidRPr="009358E5" w:rsidRDefault="00BC7774">
      <w:pPr>
        <w:pStyle w:val="Titre1"/>
        <w:rPr>
          <w:lang w:val="fr-FR"/>
        </w:rPr>
      </w:pPr>
      <w:r w:rsidRPr="009358E5">
        <w:rPr>
          <w:lang w:val="fr-FR"/>
        </w:rPr>
        <w:t>4.  ACCESSIBILITÉ DES PERSONNES À MOBILITÉ RÉDUITE</w:t>
      </w:r>
    </w:p>
    <w:p w14:paraId="7CA31B73" w14:textId="77777777" w:rsidR="00905A95" w:rsidRPr="009358E5" w:rsidRDefault="00BC7774">
      <w:pPr>
        <w:jc w:val="both"/>
        <w:rPr>
          <w:lang w:val="fr-FR"/>
        </w:rPr>
      </w:pPr>
      <w:r w:rsidRPr="009358E5">
        <w:rPr>
          <w:lang w:val="fr-FR"/>
        </w:rPr>
        <w:t xml:space="preserve">L'espace sanitaire PMR est conforme à la norme NF P99-611 et à l'arrêté du 20 avril 2017. </w:t>
      </w:r>
      <w:r w:rsidRPr="009358E5">
        <w:rPr>
          <w:lang w:val="fr-FR"/>
        </w:rPr>
        <w:t>Il respecte au minimum :</w:t>
      </w:r>
    </w:p>
    <w:p w14:paraId="18610789" w14:textId="77777777" w:rsidR="00905A95" w:rsidRPr="009358E5" w:rsidRDefault="00BC7774">
      <w:pPr>
        <w:pStyle w:val="Listepuces"/>
        <w:jc w:val="both"/>
        <w:rPr>
          <w:lang w:val="fr-FR"/>
        </w:rPr>
      </w:pPr>
      <w:proofErr w:type="gramStart"/>
      <w:r w:rsidRPr="009358E5">
        <w:rPr>
          <w:lang w:val="fr-FR"/>
        </w:rPr>
        <w:t>aire</w:t>
      </w:r>
      <w:proofErr w:type="gramEnd"/>
      <w:r w:rsidRPr="009358E5">
        <w:rPr>
          <w:lang w:val="fr-FR"/>
        </w:rPr>
        <w:t xml:space="preserve"> de manœuvre avec possibilité de demi-tour de Ø 1,50 m ;</w:t>
      </w:r>
    </w:p>
    <w:p w14:paraId="5D6AD6E1" w14:textId="77777777" w:rsidR="00905A95" w:rsidRPr="009358E5" w:rsidRDefault="00BC7774">
      <w:pPr>
        <w:pStyle w:val="Listepuces"/>
        <w:jc w:val="both"/>
        <w:rPr>
          <w:lang w:val="fr-FR"/>
        </w:rPr>
      </w:pPr>
      <w:proofErr w:type="gramStart"/>
      <w:r w:rsidRPr="009358E5">
        <w:rPr>
          <w:lang w:val="fr-FR"/>
        </w:rPr>
        <w:t>espace</w:t>
      </w:r>
      <w:proofErr w:type="gramEnd"/>
      <w:r w:rsidRPr="009358E5">
        <w:rPr>
          <w:lang w:val="fr-FR"/>
        </w:rPr>
        <w:t xml:space="preserve"> d'usage de 1,30 m × 0,80 m à côté de la cuvette ;</w:t>
      </w:r>
    </w:p>
    <w:p w14:paraId="66C253D9" w14:textId="77777777" w:rsidR="00905A95" w:rsidRPr="009358E5" w:rsidRDefault="00BC7774">
      <w:pPr>
        <w:pStyle w:val="Listepuces"/>
        <w:jc w:val="both"/>
        <w:rPr>
          <w:lang w:val="fr-FR"/>
        </w:rPr>
      </w:pPr>
      <w:proofErr w:type="gramStart"/>
      <w:r w:rsidRPr="009358E5">
        <w:rPr>
          <w:lang w:val="fr-FR"/>
        </w:rPr>
        <w:t>hauteur</w:t>
      </w:r>
      <w:proofErr w:type="gramEnd"/>
      <w:r w:rsidRPr="009358E5">
        <w:rPr>
          <w:lang w:val="fr-FR"/>
        </w:rPr>
        <w:t xml:space="preserve"> de cuvette comprise entre 0,45 et 0,50 m ; barre d'appui latérale rabattable entre 0,70 et 0,80 m ;</w:t>
      </w:r>
    </w:p>
    <w:p w14:paraId="48178B11" w14:textId="77777777" w:rsidR="00905A95" w:rsidRPr="009358E5" w:rsidRDefault="00BC7774">
      <w:pPr>
        <w:pStyle w:val="Listepuces"/>
        <w:jc w:val="both"/>
        <w:rPr>
          <w:lang w:val="fr-FR"/>
        </w:rPr>
      </w:pPr>
      <w:proofErr w:type="gramStart"/>
      <w:r w:rsidRPr="009358E5">
        <w:rPr>
          <w:lang w:val="fr-FR"/>
        </w:rPr>
        <w:t>absence</w:t>
      </w:r>
      <w:proofErr w:type="gramEnd"/>
      <w:r w:rsidRPr="009358E5">
        <w:rPr>
          <w:lang w:val="fr-FR"/>
        </w:rPr>
        <w:t xml:space="preserve"> de ressaut à l'entrée, sol non meuble et non glissant, commandes préhensibles et utilisables sans effort ;</w:t>
      </w:r>
    </w:p>
    <w:p w14:paraId="4A3EDFD8" w14:textId="77777777" w:rsidR="00905A95" w:rsidRPr="009358E5" w:rsidRDefault="00BC7774">
      <w:pPr>
        <w:pStyle w:val="Listepuces"/>
        <w:jc w:val="both"/>
        <w:rPr>
          <w:lang w:val="fr-FR"/>
        </w:rPr>
      </w:pPr>
      <w:proofErr w:type="gramStart"/>
      <w:r w:rsidRPr="009358E5">
        <w:rPr>
          <w:lang w:val="fr-FR"/>
        </w:rPr>
        <w:t>porte</w:t>
      </w:r>
      <w:proofErr w:type="gramEnd"/>
      <w:r w:rsidRPr="009358E5">
        <w:rPr>
          <w:lang w:val="fr-FR"/>
        </w:rPr>
        <w:t xml:space="preserve"> de 0,90 m de passage, dispositif de décondamnation extérieure de sécurité.</w:t>
      </w:r>
    </w:p>
    <w:p w14:paraId="691E450C" w14:textId="77777777" w:rsidR="00905A95" w:rsidRPr="009358E5" w:rsidRDefault="00BC7774">
      <w:pPr>
        <w:jc w:val="both"/>
        <w:rPr>
          <w:lang w:val="fr-FR"/>
        </w:rPr>
      </w:pPr>
      <w:r w:rsidRPr="009358E5">
        <w:rPr>
          <w:i/>
          <w:color w:val="606060"/>
          <w:lang w:val="fr-FR"/>
        </w:rPr>
        <w:t>Exigence fonctionnelle : l'accès et l'usage PMR doivent rester assurés et conformes en toutes circonstances ; aucun automatisme ne doit pouvoir condamner l'accès PMR en cas de défaut technique (voir § 8.1).</w:t>
      </w:r>
    </w:p>
    <w:p w14:paraId="494BC68F" w14:textId="77777777" w:rsidR="00905A95" w:rsidRPr="009358E5" w:rsidRDefault="00BC7774">
      <w:pPr>
        <w:pStyle w:val="Titre1"/>
        <w:rPr>
          <w:lang w:val="fr-FR"/>
        </w:rPr>
      </w:pPr>
      <w:r w:rsidRPr="009358E5">
        <w:rPr>
          <w:lang w:val="fr-FR"/>
        </w:rPr>
        <w:t>5.  ÉQUIPEMENTS INTÉRIEURS</w:t>
      </w:r>
    </w:p>
    <w:p w14:paraId="7B0D36AF" w14:textId="77777777" w:rsidR="00905A95" w:rsidRPr="009358E5" w:rsidRDefault="00BC7774">
      <w:pPr>
        <w:pStyle w:val="Listepuces"/>
        <w:jc w:val="both"/>
        <w:rPr>
          <w:lang w:val="fr-FR"/>
        </w:rPr>
      </w:pPr>
      <w:proofErr w:type="gramStart"/>
      <w:r w:rsidRPr="009358E5">
        <w:rPr>
          <w:lang w:val="fr-FR"/>
        </w:rPr>
        <w:t>cuvette</w:t>
      </w:r>
      <w:proofErr w:type="gramEnd"/>
      <w:r w:rsidRPr="009358E5">
        <w:rPr>
          <w:lang w:val="fr-FR"/>
        </w:rPr>
        <w:t xml:space="preserve"> WC suspendue à l'anglaise, avec barre de relevage ;</w:t>
      </w:r>
    </w:p>
    <w:p w14:paraId="44F7D681" w14:textId="77777777" w:rsidR="00905A95" w:rsidRPr="009358E5" w:rsidRDefault="00BC7774">
      <w:pPr>
        <w:pStyle w:val="Listepuces"/>
        <w:jc w:val="both"/>
        <w:rPr>
          <w:lang w:val="fr-FR"/>
        </w:rPr>
      </w:pPr>
      <w:proofErr w:type="gramStart"/>
      <w:r w:rsidRPr="009358E5">
        <w:rPr>
          <w:lang w:val="fr-FR"/>
        </w:rPr>
        <w:t>colonne</w:t>
      </w:r>
      <w:proofErr w:type="gramEnd"/>
      <w:r w:rsidRPr="009358E5">
        <w:rPr>
          <w:lang w:val="fr-FR"/>
        </w:rPr>
        <w:t xml:space="preserve"> de service monobloc avec lave-mains incorporé, commande temporisée (type « presto » ou équivalent) et miroir inox poli ;</w:t>
      </w:r>
    </w:p>
    <w:p w14:paraId="72ECE14F" w14:textId="77777777" w:rsidR="00905A95" w:rsidRPr="009358E5" w:rsidRDefault="00BC7774">
      <w:pPr>
        <w:pStyle w:val="Listepuces"/>
        <w:jc w:val="both"/>
        <w:rPr>
          <w:lang w:val="fr-FR"/>
        </w:rPr>
      </w:pPr>
      <w:proofErr w:type="gramStart"/>
      <w:r w:rsidRPr="009358E5">
        <w:rPr>
          <w:lang w:val="fr-FR"/>
        </w:rPr>
        <w:t>deux</w:t>
      </w:r>
      <w:proofErr w:type="gramEnd"/>
      <w:r w:rsidRPr="009358E5">
        <w:rPr>
          <w:lang w:val="fr-FR"/>
        </w:rPr>
        <w:t xml:space="preserve"> patères métalliques, distributeur de papier « feuille à feuille » intégré et accessible depuis le local technique, réceptacle inox encastré ;</w:t>
      </w:r>
    </w:p>
    <w:p w14:paraId="048C9AB9" w14:textId="77777777" w:rsidR="00905A95" w:rsidRPr="009358E5" w:rsidRDefault="00BC7774">
      <w:pPr>
        <w:pStyle w:val="Listepuces"/>
        <w:jc w:val="both"/>
        <w:rPr>
          <w:lang w:val="fr-FR"/>
        </w:rPr>
      </w:pPr>
      <w:proofErr w:type="gramStart"/>
      <w:r w:rsidRPr="009358E5">
        <w:rPr>
          <w:lang w:val="fr-FR"/>
        </w:rPr>
        <w:t>évacuation</w:t>
      </w:r>
      <w:proofErr w:type="gramEnd"/>
      <w:r w:rsidRPr="009358E5">
        <w:rPr>
          <w:lang w:val="fr-FR"/>
        </w:rPr>
        <w:t xml:space="preserve"> des eaux de lavage par dispositif inviolable au sol ;</w:t>
      </w:r>
    </w:p>
    <w:p w14:paraId="21186AF9" w14:textId="77777777" w:rsidR="00905A95" w:rsidRPr="009358E5" w:rsidRDefault="00BC7774">
      <w:pPr>
        <w:pStyle w:val="Listepuces"/>
        <w:jc w:val="both"/>
        <w:rPr>
          <w:lang w:val="fr-FR"/>
        </w:rPr>
      </w:pPr>
      <w:proofErr w:type="gramStart"/>
      <w:r w:rsidRPr="009358E5">
        <w:rPr>
          <w:lang w:val="fr-FR"/>
        </w:rPr>
        <w:t>ventilation</w:t>
      </w:r>
      <w:proofErr w:type="gramEnd"/>
      <w:r w:rsidRPr="009358E5">
        <w:rPr>
          <w:lang w:val="fr-FR"/>
        </w:rPr>
        <w:t xml:space="preserve"> mécanique contrôlée automatique par détection de présence ;</w:t>
      </w:r>
    </w:p>
    <w:p w14:paraId="40CC9C09" w14:textId="77777777" w:rsidR="00905A95" w:rsidRPr="009358E5" w:rsidRDefault="00BC7774">
      <w:pPr>
        <w:pStyle w:val="Listepuces"/>
        <w:jc w:val="both"/>
        <w:rPr>
          <w:lang w:val="fr-FR"/>
        </w:rPr>
      </w:pPr>
      <w:proofErr w:type="gramStart"/>
      <w:r w:rsidRPr="009358E5">
        <w:rPr>
          <w:lang w:val="fr-FR"/>
        </w:rPr>
        <w:t>éclairage</w:t>
      </w:r>
      <w:proofErr w:type="gramEnd"/>
      <w:r w:rsidRPr="009358E5">
        <w:rPr>
          <w:lang w:val="fr-FR"/>
        </w:rPr>
        <w:t xml:space="preserve"> inviolable, commandé par détection de présence ou asservissement à l'éclairage public, avec temporisation.</w:t>
      </w:r>
    </w:p>
    <w:p w14:paraId="048AED59" w14:textId="77777777" w:rsidR="00905A95" w:rsidRPr="009358E5" w:rsidRDefault="00BC7774">
      <w:pPr>
        <w:pStyle w:val="Titre2"/>
        <w:rPr>
          <w:lang w:val="fr-FR"/>
        </w:rPr>
      </w:pPr>
      <w:proofErr w:type="gramStart"/>
      <w:r w:rsidRPr="009358E5">
        <w:rPr>
          <w:lang w:val="fr-FR"/>
        </w:rPr>
        <w:lastRenderedPageBreak/>
        <w:t>5.1  Option</w:t>
      </w:r>
      <w:proofErr w:type="gramEnd"/>
      <w:r w:rsidRPr="009358E5">
        <w:rPr>
          <w:lang w:val="fr-FR"/>
        </w:rPr>
        <w:t xml:space="preserve"> — abattant auto-nettoyant</w:t>
      </w:r>
    </w:p>
    <w:p w14:paraId="60C02E45" w14:textId="77777777" w:rsidR="00905A95" w:rsidRPr="009358E5" w:rsidRDefault="00BC7774">
      <w:pPr>
        <w:jc w:val="both"/>
        <w:rPr>
          <w:lang w:val="fr-FR"/>
        </w:rPr>
      </w:pPr>
      <w:r w:rsidRPr="009358E5">
        <w:rPr>
          <w:lang w:val="fr-FR"/>
        </w:rPr>
        <w:t xml:space="preserve">En option, assise nettoyée, désinfectée et séchée à chaque utilisation (type « FIORETTO » ou équivalent). Le dispositif satisfait aux essais bactéricides NF T72-150/151 et fongicides NF T72-200/201, pour une consommation ≈ 0,0040 kWh, un cycle de désinfection de 20 secondes et une consommation de désinfectant de l'ordre de 1 </w:t>
      </w:r>
      <w:proofErr w:type="spellStart"/>
      <w:r w:rsidRPr="009358E5">
        <w:rPr>
          <w:lang w:val="fr-FR"/>
        </w:rPr>
        <w:t>mL</w:t>
      </w:r>
      <w:proofErr w:type="spellEnd"/>
      <w:r w:rsidRPr="009358E5">
        <w:rPr>
          <w:lang w:val="fr-FR"/>
        </w:rPr>
        <w:t xml:space="preserve">/utilisation. En cas de panne du dispositif, les toilettes restent utilisables et conformes (cf. </w:t>
      </w:r>
      <w:r w:rsidRPr="009358E5">
        <w:rPr>
          <w:lang w:val="fr-FR"/>
        </w:rPr>
        <w:t>§ 8.1).</w:t>
      </w:r>
    </w:p>
    <w:p w14:paraId="47BBFD16" w14:textId="77777777" w:rsidR="00905A95" w:rsidRPr="009358E5" w:rsidRDefault="00BC7774">
      <w:pPr>
        <w:pStyle w:val="Titre1"/>
        <w:rPr>
          <w:lang w:val="fr-FR"/>
        </w:rPr>
      </w:pPr>
      <w:r w:rsidRPr="009358E5">
        <w:rPr>
          <w:lang w:val="fr-FR"/>
        </w:rPr>
        <w:t>6.  ESPACE URINOIR EXTÉRIEUR</w:t>
      </w:r>
    </w:p>
    <w:p w14:paraId="11E8FDAD" w14:textId="77777777" w:rsidR="00905A95" w:rsidRPr="009358E5" w:rsidRDefault="00BC7774">
      <w:pPr>
        <w:pStyle w:val="Listepuces"/>
        <w:jc w:val="both"/>
        <w:rPr>
          <w:lang w:val="fr-FR"/>
        </w:rPr>
      </w:pPr>
      <w:proofErr w:type="gramStart"/>
      <w:r w:rsidRPr="009358E5">
        <w:rPr>
          <w:lang w:val="fr-FR"/>
        </w:rPr>
        <w:t>urinoir</w:t>
      </w:r>
      <w:proofErr w:type="gramEnd"/>
      <w:r w:rsidRPr="009358E5">
        <w:rPr>
          <w:lang w:val="fr-FR"/>
        </w:rPr>
        <w:t xml:space="preserve"> extérieur situé en partie latérale du module, sur le principe du mur-rideau (sans réceptacle </w:t>
      </w:r>
      <w:proofErr w:type="spellStart"/>
      <w:r w:rsidRPr="009358E5">
        <w:rPr>
          <w:lang w:val="fr-FR"/>
        </w:rPr>
        <w:t>vandalisable</w:t>
      </w:r>
      <w:proofErr w:type="spellEnd"/>
      <w:r w:rsidRPr="009358E5">
        <w:rPr>
          <w:lang w:val="fr-FR"/>
        </w:rPr>
        <w:t>), avec grille inox en évacuation ;</w:t>
      </w:r>
    </w:p>
    <w:p w14:paraId="325890AB" w14:textId="77777777" w:rsidR="00905A95" w:rsidRPr="009358E5" w:rsidRDefault="00BC7774">
      <w:pPr>
        <w:pStyle w:val="Listepuces"/>
        <w:jc w:val="both"/>
        <w:rPr>
          <w:lang w:val="fr-FR"/>
        </w:rPr>
      </w:pPr>
      <w:proofErr w:type="gramStart"/>
      <w:r w:rsidRPr="009358E5">
        <w:rPr>
          <w:lang w:val="fr-FR"/>
        </w:rPr>
        <w:t>rinçage</w:t>
      </w:r>
      <w:proofErr w:type="gramEnd"/>
      <w:r w:rsidRPr="009358E5">
        <w:rPr>
          <w:lang w:val="fr-FR"/>
        </w:rPr>
        <w:t xml:space="preserve"> du mur par commande temporisée (« presto » ou équivalent), option par détection ; revêtement carrelé en option ;</w:t>
      </w:r>
    </w:p>
    <w:p w14:paraId="0AB2BA27" w14:textId="77777777" w:rsidR="00905A95" w:rsidRPr="009358E5" w:rsidRDefault="00BC7774">
      <w:pPr>
        <w:pStyle w:val="Listepuces"/>
        <w:jc w:val="both"/>
        <w:rPr>
          <w:lang w:val="fr-FR"/>
        </w:rPr>
      </w:pPr>
      <w:proofErr w:type="gramStart"/>
      <w:r w:rsidRPr="009358E5">
        <w:rPr>
          <w:lang w:val="fr-FR"/>
        </w:rPr>
        <w:t>barrière</w:t>
      </w:r>
      <w:proofErr w:type="gramEnd"/>
      <w:r w:rsidRPr="009358E5">
        <w:rPr>
          <w:lang w:val="fr-FR"/>
        </w:rPr>
        <w:t xml:space="preserve"> de protection proposée en option.</w:t>
      </w:r>
    </w:p>
    <w:p w14:paraId="059C2F55" w14:textId="77777777" w:rsidR="00905A95" w:rsidRPr="009358E5" w:rsidRDefault="00BC7774">
      <w:pPr>
        <w:pStyle w:val="Titre1"/>
        <w:rPr>
          <w:lang w:val="fr-FR"/>
        </w:rPr>
      </w:pPr>
      <w:r w:rsidRPr="009358E5">
        <w:rPr>
          <w:lang w:val="fr-FR"/>
        </w:rPr>
        <w:t>7.  LOCAL TECHNIQUE ET RACCORDEMENTS</w:t>
      </w:r>
    </w:p>
    <w:p w14:paraId="53D07617" w14:textId="77777777" w:rsidR="00905A95" w:rsidRPr="009358E5" w:rsidRDefault="00BC7774">
      <w:pPr>
        <w:jc w:val="both"/>
        <w:rPr>
          <w:lang w:val="fr-FR"/>
        </w:rPr>
      </w:pPr>
      <w:r w:rsidRPr="009358E5">
        <w:rPr>
          <w:lang w:val="fr-FR"/>
        </w:rPr>
        <w:t>Local situé à l'arrière du module, accessible par porte acier laqué avec serrure, recevant :</w:t>
      </w:r>
    </w:p>
    <w:p w14:paraId="7F4F429E" w14:textId="77777777" w:rsidR="00905A95" w:rsidRPr="009358E5" w:rsidRDefault="00BC7774">
      <w:pPr>
        <w:pStyle w:val="Listepuces"/>
        <w:jc w:val="both"/>
        <w:rPr>
          <w:lang w:val="fr-FR"/>
        </w:rPr>
      </w:pPr>
      <w:proofErr w:type="gramStart"/>
      <w:r w:rsidRPr="009358E5">
        <w:rPr>
          <w:lang w:val="fr-FR"/>
        </w:rPr>
        <w:t>coffret</w:t>
      </w:r>
      <w:proofErr w:type="gramEnd"/>
      <w:r w:rsidRPr="009358E5">
        <w:rPr>
          <w:lang w:val="fr-FR"/>
        </w:rPr>
        <w:t xml:space="preserve"> EDF normalisé intégré dans la paroi et accessible depuis l'extérieur ;</w:t>
      </w:r>
    </w:p>
    <w:p w14:paraId="1EBBA7AE" w14:textId="77777777" w:rsidR="00905A95" w:rsidRPr="009358E5" w:rsidRDefault="00BC7774">
      <w:pPr>
        <w:pStyle w:val="Listepuces"/>
        <w:jc w:val="both"/>
        <w:rPr>
          <w:lang w:val="fr-FR"/>
        </w:rPr>
      </w:pPr>
      <w:proofErr w:type="gramStart"/>
      <w:r w:rsidRPr="009358E5">
        <w:rPr>
          <w:lang w:val="fr-FR"/>
        </w:rPr>
        <w:t>armoire</w:t>
      </w:r>
      <w:proofErr w:type="gramEnd"/>
      <w:r w:rsidRPr="009358E5">
        <w:rPr>
          <w:lang w:val="fr-FR"/>
        </w:rPr>
        <w:t xml:space="preserve"> électrique câblée selon NF C15-100, avec prise de courant 20 A pour maintenance ;</w:t>
      </w:r>
    </w:p>
    <w:p w14:paraId="201C707D" w14:textId="77777777" w:rsidR="00905A95" w:rsidRPr="009358E5" w:rsidRDefault="00BC7774">
      <w:pPr>
        <w:pStyle w:val="Listepuces"/>
        <w:jc w:val="both"/>
        <w:rPr>
          <w:lang w:val="fr-FR"/>
        </w:rPr>
      </w:pPr>
      <w:proofErr w:type="gramStart"/>
      <w:r w:rsidRPr="009358E5">
        <w:rPr>
          <w:lang w:val="fr-FR"/>
        </w:rPr>
        <w:t>barrette</w:t>
      </w:r>
      <w:proofErr w:type="gramEnd"/>
      <w:r w:rsidRPr="009358E5">
        <w:rPr>
          <w:lang w:val="fr-FR"/>
        </w:rPr>
        <w:t xml:space="preserve"> de coupure de terre pour raccordement d'une tresse 25 mm² issue du génie civil ;</w:t>
      </w:r>
    </w:p>
    <w:p w14:paraId="7E1440AD" w14:textId="77777777" w:rsidR="00905A95" w:rsidRPr="009358E5" w:rsidRDefault="00BC7774">
      <w:pPr>
        <w:pStyle w:val="Listepuces"/>
        <w:jc w:val="both"/>
        <w:rPr>
          <w:lang w:val="fr-FR"/>
        </w:rPr>
      </w:pPr>
      <w:proofErr w:type="gramStart"/>
      <w:r w:rsidRPr="009358E5">
        <w:rPr>
          <w:lang w:val="fr-FR"/>
        </w:rPr>
        <w:t>dispositif</w:t>
      </w:r>
      <w:proofErr w:type="gramEnd"/>
      <w:r w:rsidRPr="009358E5">
        <w:rPr>
          <w:lang w:val="fr-FR"/>
        </w:rPr>
        <w:t xml:space="preserve"> de maintien hors gel (≈ 500 W), éclairage et plomberie ;</w:t>
      </w:r>
    </w:p>
    <w:p w14:paraId="6A0221CF" w14:textId="77777777" w:rsidR="00905A95" w:rsidRPr="009358E5" w:rsidRDefault="00BC7774">
      <w:pPr>
        <w:pStyle w:val="Listepuces"/>
        <w:jc w:val="both"/>
        <w:rPr>
          <w:lang w:val="fr-FR"/>
        </w:rPr>
      </w:pPr>
      <w:proofErr w:type="gramStart"/>
      <w:r w:rsidRPr="009358E5">
        <w:rPr>
          <w:lang w:val="fr-FR"/>
        </w:rPr>
        <w:t>arrivée</w:t>
      </w:r>
      <w:proofErr w:type="gramEnd"/>
      <w:r w:rsidRPr="009358E5">
        <w:rPr>
          <w:lang w:val="fr-FR"/>
        </w:rPr>
        <w:t xml:space="preserve"> d'eau Ø 32 mm, réducteur de pression inclus, prise d'eau avec tuyau de service.</w:t>
      </w:r>
    </w:p>
    <w:p w14:paraId="6ED7F0DE" w14:textId="77777777" w:rsidR="00905A95" w:rsidRPr="009358E5" w:rsidRDefault="00BC7774">
      <w:pPr>
        <w:jc w:val="both"/>
        <w:rPr>
          <w:lang w:val="fr-FR"/>
        </w:rPr>
      </w:pPr>
      <w:r w:rsidRPr="009358E5">
        <w:rPr>
          <w:i/>
          <w:color w:val="606060"/>
          <w:lang w:val="fr-FR"/>
        </w:rPr>
        <w:t>Raccordements en attente à prévoir par le maître d'ouvrage : regard 600 × 600 mm (profondeur 600 mm), évacuation Ø 100 mm avec siphon anti-odeurs, sorties des réseaux à au moins 1,30 m au-dessus du regard. Le détail figure en annexe (préparation de la dalle).</w:t>
      </w:r>
    </w:p>
    <w:p w14:paraId="6D40595A" w14:textId="77777777" w:rsidR="00905A95" w:rsidRPr="009358E5" w:rsidRDefault="00BC7774">
      <w:pPr>
        <w:pStyle w:val="Titre1"/>
        <w:rPr>
          <w:lang w:val="fr-FR"/>
        </w:rPr>
      </w:pPr>
      <w:r w:rsidRPr="009358E5">
        <w:rPr>
          <w:lang w:val="fr-FR"/>
        </w:rPr>
        <w:t>8.  EXIGENCES DE PERFORMANCE ET D'EXPLOITATION</w:t>
      </w:r>
    </w:p>
    <w:p w14:paraId="58B0B054" w14:textId="77777777" w:rsidR="00905A95" w:rsidRPr="009358E5" w:rsidRDefault="00BC7774">
      <w:pPr>
        <w:pStyle w:val="Titre2"/>
        <w:rPr>
          <w:lang w:val="fr-FR"/>
        </w:rPr>
      </w:pPr>
      <w:proofErr w:type="gramStart"/>
      <w:r w:rsidRPr="009358E5">
        <w:rPr>
          <w:lang w:val="fr-FR"/>
        </w:rPr>
        <w:t>8.1  Continuité</w:t>
      </w:r>
      <w:proofErr w:type="gramEnd"/>
      <w:r w:rsidRPr="009358E5">
        <w:rPr>
          <w:lang w:val="fr-FR"/>
        </w:rPr>
        <w:t xml:space="preserve"> de service et accessibilité maintenue</w:t>
      </w:r>
    </w:p>
    <w:p w14:paraId="0D69703E" w14:textId="77777777" w:rsidR="00905A95" w:rsidRPr="009358E5" w:rsidRDefault="00BC7774">
      <w:pPr>
        <w:jc w:val="both"/>
        <w:rPr>
          <w:lang w:val="fr-FR"/>
        </w:rPr>
      </w:pPr>
      <w:r w:rsidRPr="009358E5">
        <w:rPr>
          <w:lang w:val="fr-FR"/>
        </w:rPr>
        <w:t>Les toilettes, et en particulier l'espace PMR, doivent rester utilisables et conformes à la norme NF P99-611 même en cas de panne du dispositif de nettoyage automatique ou de l'automatisme d'accès. Aucun dispositif ne doit pouvoir rendre les sanitaires inaccessibles ou non conformes du fait d'un seul défaut technique.</w:t>
      </w:r>
    </w:p>
    <w:p w14:paraId="2103B951" w14:textId="77777777" w:rsidR="00905A95" w:rsidRPr="009358E5" w:rsidRDefault="00BC7774">
      <w:pPr>
        <w:pStyle w:val="Titre2"/>
        <w:rPr>
          <w:lang w:val="fr-FR"/>
        </w:rPr>
      </w:pPr>
      <w:proofErr w:type="gramStart"/>
      <w:r w:rsidRPr="009358E5">
        <w:rPr>
          <w:lang w:val="fr-FR"/>
        </w:rPr>
        <w:t>8.2  Indépendance</w:t>
      </w:r>
      <w:proofErr w:type="gramEnd"/>
      <w:r w:rsidRPr="009358E5">
        <w:rPr>
          <w:lang w:val="fr-FR"/>
        </w:rPr>
        <w:t xml:space="preserve"> d'exploitation</w:t>
      </w:r>
    </w:p>
    <w:p w14:paraId="26E91425" w14:textId="77777777" w:rsidR="00905A95" w:rsidRPr="009358E5" w:rsidRDefault="00BC7774">
      <w:pPr>
        <w:jc w:val="both"/>
        <w:rPr>
          <w:lang w:val="fr-FR"/>
        </w:rPr>
      </w:pPr>
      <w:r w:rsidRPr="009358E5">
        <w:rPr>
          <w:lang w:val="fr-FR"/>
        </w:rPr>
        <w:t>La maintenance courante et le réapprovisionnement des consommables doivent pouvoir être assurés par les services techniques de la collectivité, sans contrat d'exploitation propriétaire imposé ni pièces ou consommables captifs. Les pièces d'usure et consommables doivent être disponibles sur le marché ouvert.</w:t>
      </w:r>
    </w:p>
    <w:p w14:paraId="56B6A05D" w14:textId="77777777" w:rsidR="00905A95" w:rsidRPr="009358E5" w:rsidRDefault="00BC7774">
      <w:pPr>
        <w:pStyle w:val="Titre2"/>
        <w:rPr>
          <w:lang w:val="fr-FR"/>
        </w:rPr>
      </w:pPr>
      <w:proofErr w:type="gramStart"/>
      <w:r w:rsidRPr="009358E5">
        <w:rPr>
          <w:lang w:val="fr-FR"/>
        </w:rPr>
        <w:t>8.3  Robustesse</w:t>
      </w:r>
      <w:proofErr w:type="gramEnd"/>
      <w:r w:rsidRPr="009358E5">
        <w:rPr>
          <w:lang w:val="fr-FR"/>
        </w:rPr>
        <w:t xml:space="preserve"> et résistance au vandalisme</w:t>
      </w:r>
    </w:p>
    <w:p w14:paraId="3732F038" w14:textId="77777777" w:rsidR="00905A95" w:rsidRPr="009358E5" w:rsidRDefault="00BC7774">
      <w:pPr>
        <w:pStyle w:val="Listepuces"/>
        <w:jc w:val="both"/>
        <w:rPr>
          <w:lang w:val="fr-FR"/>
        </w:rPr>
      </w:pPr>
      <w:proofErr w:type="gramStart"/>
      <w:r w:rsidRPr="009358E5">
        <w:rPr>
          <w:lang w:val="fr-FR"/>
        </w:rPr>
        <w:t>traitement</w:t>
      </w:r>
      <w:proofErr w:type="gramEnd"/>
      <w:r w:rsidRPr="009358E5">
        <w:rPr>
          <w:lang w:val="fr-FR"/>
        </w:rPr>
        <w:t xml:space="preserve"> anti-graffiti durable et réversible, bandes anti-affichage sur les surfaces exposées ;</w:t>
      </w:r>
    </w:p>
    <w:p w14:paraId="3836656B" w14:textId="77777777" w:rsidR="00905A95" w:rsidRPr="009358E5" w:rsidRDefault="00BC7774">
      <w:pPr>
        <w:pStyle w:val="Listepuces"/>
        <w:jc w:val="both"/>
        <w:rPr>
          <w:lang w:val="fr-FR"/>
        </w:rPr>
      </w:pPr>
      <w:proofErr w:type="gramStart"/>
      <w:r w:rsidRPr="009358E5">
        <w:rPr>
          <w:lang w:val="fr-FR"/>
        </w:rPr>
        <w:t>quincaillerie</w:t>
      </w:r>
      <w:proofErr w:type="gramEnd"/>
      <w:r w:rsidRPr="009358E5">
        <w:rPr>
          <w:lang w:val="fr-FR"/>
        </w:rPr>
        <w:t>, éclairage et dispositifs de commande inviolables ;</w:t>
      </w:r>
    </w:p>
    <w:p w14:paraId="19DD81E1" w14:textId="77777777" w:rsidR="00905A95" w:rsidRPr="009358E5" w:rsidRDefault="00BC7774">
      <w:pPr>
        <w:pStyle w:val="Listepuces"/>
        <w:jc w:val="both"/>
        <w:rPr>
          <w:lang w:val="fr-FR"/>
        </w:rPr>
      </w:pPr>
      <w:proofErr w:type="gramStart"/>
      <w:r w:rsidRPr="009358E5">
        <w:rPr>
          <w:lang w:val="fr-FR"/>
        </w:rPr>
        <w:t>matériaux</w:t>
      </w:r>
      <w:proofErr w:type="gramEnd"/>
      <w:r w:rsidRPr="009358E5">
        <w:rPr>
          <w:lang w:val="fr-FR"/>
        </w:rPr>
        <w:t xml:space="preserve"> et assemblages résistant à un usage public intensif.</w:t>
      </w:r>
    </w:p>
    <w:p w14:paraId="61CC5D91" w14:textId="77777777" w:rsidR="00905A95" w:rsidRPr="009358E5" w:rsidRDefault="00BC7774">
      <w:pPr>
        <w:pStyle w:val="Titre2"/>
        <w:rPr>
          <w:lang w:val="fr-FR"/>
        </w:rPr>
      </w:pPr>
      <w:proofErr w:type="gramStart"/>
      <w:r w:rsidRPr="009358E5">
        <w:rPr>
          <w:rFonts w:ascii="Calibri" w:hAnsi="Calibri"/>
          <w:lang w:val="fr-FR"/>
        </w:rPr>
        <w:lastRenderedPageBreak/>
        <w:t>8.4  Garanties</w:t>
      </w:r>
      <w:proofErr w:type="gramEnd"/>
    </w:p>
    <w:p w14:paraId="782E72CB" w14:textId="77777777" w:rsidR="00905A95" w:rsidRPr="009358E5" w:rsidRDefault="00BC7774">
      <w:pPr>
        <w:jc w:val="both"/>
        <w:rPr>
          <w:lang w:val="fr-FR"/>
        </w:rPr>
      </w:pPr>
      <w:r w:rsidRPr="009358E5">
        <w:rPr>
          <w:lang w:val="fr-FR"/>
        </w:rPr>
        <w:t>L'ouvrage relève de la garantie décennale (responsabilité décennale du constructeur, article 1792 du Code civil). Le candidat précise les garanties applicables aux équipements et dispositifs automatiques, ainsi que les modalités du service après-vente : délais d'intervention et de fourniture des pièces détachées.</w:t>
      </w:r>
    </w:p>
    <w:p w14:paraId="28F6BDE6" w14:textId="77777777" w:rsidR="00905A95" w:rsidRPr="009358E5" w:rsidRDefault="00BC7774">
      <w:pPr>
        <w:pStyle w:val="Titre2"/>
        <w:rPr>
          <w:lang w:val="fr-FR"/>
        </w:rPr>
      </w:pPr>
      <w:proofErr w:type="gramStart"/>
      <w:r w:rsidRPr="009358E5">
        <w:rPr>
          <w:lang w:val="fr-FR"/>
        </w:rPr>
        <w:t>8.5  Performance</w:t>
      </w:r>
      <w:proofErr w:type="gramEnd"/>
      <w:r w:rsidRPr="009358E5">
        <w:rPr>
          <w:lang w:val="fr-FR"/>
        </w:rPr>
        <w:t xml:space="preserve"> hydrique et énergétique</w:t>
      </w:r>
    </w:p>
    <w:p w14:paraId="1CDFE69D" w14:textId="1AF39E6F" w:rsidR="00905A95" w:rsidRPr="009358E5" w:rsidRDefault="00BC7774">
      <w:pPr>
        <w:pStyle w:val="Listepuces"/>
        <w:jc w:val="both"/>
        <w:rPr>
          <w:lang w:val="fr-FR"/>
        </w:rPr>
      </w:pPr>
      <w:proofErr w:type="gramStart"/>
      <w:r w:rsidRPr="009358E5">
        <w:rPr>
          <w:lang w:val="fr-FR"/>
        </w:rPr>
        <w:t>système</w:t>
      </w:r>
      <w:proofErr w:type="gramEnd"/>
      <w:r w:rsidRPr="009358E5">
        <w:rPr>
          <w:lang w:val="fr-FR"/>
        </w:rPr>
        <w:t xml:space="preserve"> de chasse économe, sans </w:t>
      </w:r>
      <w:proofErr w:type="gramStart"/>
      <w:r w:rsidRPr="009358E5">
        <w:rPr>
          <w:lang w:val="fr-FR"/>
        </w:rPr>
        <w:t>réservoir</w:t>
      </w:r>
      <w:r w:rsidRPr="009358E5">
        <w:rPr>
          <w:lang w:val="fr-FR"/>
        </w:rPr>
        <w:t>;</w:t>
      </w:r>
      <w:proofErr w:type="gramEnd"/>
    </w:p>
    <w:p w14:paraId="549EE881" w14:textId="176C664C" w:rsidR="00905A95" w:rsidRPr="009358E5" w:rsidRDefault="00BC7774">
      <w:pPr>
        <w:pStyle w:val="Listepuces"/>
        <w:jc w:val="both"/>
        <w:rPr>
          <w:lang w:val="fr-FR"/>
        </w:rPr>
      </w:pPr>
      <w:proofErr w:type="gramStart"/>
      <w:r w:rsidRPr="009358E5">
        <w:rPr>
          <w:lang w:val="fr-FR"/>
        </w:rPr>
        <w:t>options</w:t>
      </w:r>
      <w:proofErr w:type="gramEnd"/>
      <w:r w:rsidRPr="009358E5">
        <w:rPr>
          <w:lang w:val="fr-FR"/>
        </w:rPr>
        <w:t xml:space="preserve"> d'autonomie : alimentation solaire avec batteries en local technique, récupération des eaux de pluie </w:t>
      </w:r>
      <w:r w:rsidR="00EA2B82" w:rsidRPr="009358E5">
        <w:rPr>
          <w:lang w:val="fr-FR"/>
        </w:rPr>
        <w:t xml:space="preserve">pour la partie lave </w:t>
      </w:r>
      <w:proofErr w:type="gramStart"/>
      <w:r w:rsidR="00EA2B82" w:rsidRPr="009358E5">
        <w:rPr>
          <w:lang w:val="fr-FR"/>
        </w:rPr>
        <w:t>main</w:t>
      </w:r>
      <w:r w:rsidRPr="009358E5">
        <w:rPr>
          <w:lang w:val="fr-FR"/>
        </w:rPr>
        <w:t>;</w:t>
      </w:r>
      <w:proofErr w:type="gramEnd"/>
    </w:p>
    <w:p w14:paraId="6F4A8409" w14:textId="77777777" w:rsidR="00905A95" w:rsidRPr="009358E5" w:rsidRDefault="00BC7774">
      <w:pPr>
        <w:pStyle w:val="Listepuces"/>
        <w:jc w:val="both"/>
        <w:rPr>
          <w:lang w:val="fr-FR"/>
        </w:rPr>
      </w:pPr>
      <w:proofErr w:type="gramStart"/>
      <w:r w:rsidRPr="009358E5">
        <w:rPr>
          <w:lang w:val="fr-FR"/>
        </w:rPr>
        <w:t>dispositifs</w:t>
      </w:r>
      <w:proofErr w:type="gramEnd"/>
      <w:r w:rsidRPr="009358E5">
        <w:rPr>
          <w:lang w:val="fr-FR"/>
        </w:rPr>
        <w:t xml:space="preserve"> basse consommation (éclairage, hors gel, nettoyage).</w:t>
      </w:r>
    </w:p>
    <w:p w14:paraId="18B8520C" w14:textId="77777777" w:rsidR="00905A95" w:rsidRPr="009358E5" w:rsidRDefault="00BC7774">
      <w:pPr>
        <w:pStyle w:val="Titre1"/>
        <w:rPr>
          <w:lang w:val="fr-FR"/>
        </w:rPr>
      </w:pPr>
      <w:r w:rsidRPr="009358E5">
        <w:rPr>
          <w:lang w:val="fr-FR"/>
        </w:rPr>
        <w:t>9.  PERSONNALISATION ET INTÉGRATION</w:t>
      </w:r>
    </w:p>
    <w:p w14:paraId="723044BD" w14:textId="77777777" w:rsidR="00905A95" w:rsidRPr="009358E5" w:rsidRDefault="00BC7774">
      <w:pPr>
        <w:pStyle w:val="Listepuces"/>
        <w:jc w:val="both"/>
        <w:rPr>
          <w:lang w:val="fr-FR"/>
        </w:rPr>
      </w:pPr>
      <w:proofErr w:type="gramStart"/>
      <w:r w:rsidRPr="009358E5">
        <w:rPr>
          <w:lang w:val="fr-FR"/>
        </w:rPr>
        <w:t>habillages</w:t>
      </w:r>
      <w:proofErr w:type="gramEnd"/>
      <w:r w:rsidRPr="009358E5">
        <w:rPr>
          <w:lang w:val="fr-FR"/>
        </w:rPr>
        <w:t xml:space="preserve"> extérieurs au choix : peinture RAL avec traitement anti-graffiti, brique, pierre, bois, métal laqué ou inox, stratifié, support de végétalisation ;</w:t>
      </w:r>
    </w:p>
    <w:p w14:paraId="40C9F135" w14:textId="77777777" w:rsidR="00905A95" w:rsidRPr="009358E5" w:rsidRDefault="00BC7774">
      <w:pPr>
        <w:pStyle w:val="Listepuces"/>
        <w:jc w:val="both"/>
        <w:rPr>
          <w:lang w:val="fr-FR"/>
        </w:rPr>
      </w:pPr>
      <w:proofErr w:type="gramStart"/>
      <w:r w:rsidRPr="009358E5">
        <w:rPr>
          <w:lang w:val="fr-FR"/>
        </w:rPr>
        <w:t>toitures</w:t>
      </w:r>
      <w:proofErr w:type="gramEnd"/>
      <w:r w:rsidRPr="009358E5">
        <w:rPr>
          <w:lang w:val="fr-FR"/>
        </w:rPr>
        <w:t xml:space="preserve"> : double pente, débordement, végétalisée ;</w:t>
      </w:r>
    </w:p>
    <w:p w14:paraId="1E37637C" w14:textId="77777777" w:rsidR="00905A95" w:rsidRPr="009358E5" w:rsidRDefault="00BC7774">
      <w:pPr>
        <w:pStyle w:val="Listepuces"/>
        <w:jc w:val="both"/>
        <w:rPr>
          <w:lang w:val="fr-FR"/>
        </w:rPr>
      </w:pPr>
      <w:proofErr w:type="gramStart"/>
      <w:r w:rsidRPr="009358E5">
        <w:rPr>
          <w:lang w:val="fr-FR"/>
        </w:rPr>
        <w:t>adaptations</w:t>
      </w:r>
      <w:proofErr w:type="gramEnd"/>
      <w:r w:rsidRPr="009358E5">
        <w:rPr>
          <w:lang w:val="fr-FR"/>
        </w:rPr>
        <w:t xml:space="preserve"> permettant l'intégration en site classé ou protégé et la compatibilité avec un avis de l'Architecte des Bâtiments de France (ABF).</w:t>
      </w:r>
    </w:p>
    <w:p w14:paraId="4DF04EBC" w14:textId="77777777" w:rsidR="00905A95" w:rsidRPr="009358E5" w:rsidRDefault="00BC7774">
      <w:pPr>
        <w:jc w:val="both"/>
        <w:rPr>
          <w:lang w:val="fr-FR"/>
        </w:rPr>
      </w:pPr>
      <w:r w:rsidRPr="009358E5">
        <w:rPr>
          <w:lang w:val="fr-FR"/>
        </w:rPr>
        <w:t>Variante (option) : afin de couvrir les sites non desservis, le candidat peut proposer une variante sans raccordement à l'eau ni à l'électricité (séparation des fluides et séchage naturel), conforme aux mêmes exigences d'accessibilité.</w:t>
      </w:r>
    </w:p>
    <w:p w14:paraId="17094F1A" w14:textId="77777777" w:rsidR="00905A95" w:rsidRPr="009358E5" w:rsidRDefault="00BC7774">
      <w:pPr>
        <w:pStyle w:val="Titre1"/>
        <w:rPr>
          <w:lang w:val="fr-FR"/>
        </w:rPr>
      </w:pPr>
      <w:r w:rsidRPr="009358E5">
        <w:rPr>
          <w:lang w:val="fr-FR"/>
        </w:rPr>
        <w:t>10.  LIVRAISON, POSE ET MISE EN SERVICE</w:t>
      </w:r>
    </w:p>
    <w:p w14:paraId="5B2C52E3" w14:textId="77777777" w:rsidR="00905A95" w:rsidRPr="009358E5" w:rsidRDefault="00BC7774">
      <w:pPr>
        <w:pStyle w:val="Listepuces"/>
        <w:jc w:val="both"/>
        <w:rPr>
          <w:lang w:val="fr-FR"/>
        </w:rPr>
      </w:pPr>
      <w:proofErr w:type="gramStart"/>
      <w:r w:rsidRPr="009358E5">
        <w:rPr>
          <w:lang w:val="fr-FR"/>
        </w:rPr>
        <w:t>livraison</w:t>
      </w:r>
      <w:proofErr w:type="gramEnd"/>
      <w:r w:rsidRPr="009358E5">
        <w:rPr>
          <w:lang w:val="fr-FR"/>
        </w:rPr>
        <w:t xml:space="preserve"> par camion-grue et pose sur assise préparée, sans fondation coulée ni génie civil lourd ;</w:t>
      </w:r>
    </w:p>
    <w:p w14:paraId="4E74C261" w14:textId="77777777" w:rsidR="00905A95" w:rsidRPr="009358E5" w:rsidRDefault="00BC7774">
      <w:pPr>
        <w:pStyle w:val="Listepuces"/>
        <w:jc w:val="both"/>
        <w:rPr>
          <w:lang w:val="fr-FR"/>
        </w:rPr>
      </w:pPr>
      <w:proofErr w:type="gramStart"/>
      <w:r w:rsidRPr="009358E5">
        <w:rPr>
          <w:lang w:val="fr-FR"/>
        </w:rPr>
        <w:t>manutention</w:t>
      </w:r>
      <w:proofErr w:type="gramEnd"/>
      <w:r w:rsidRPr="009358E5">
        <w:rPr>
          <w:lang w:val="fr-FR"/>
        </w:rPr>
        <w:t xml:space="preserve"> par 4 points de levage intégrés à la dalle (type ARTÉON 5 t ou équivalent) ;</w:t>
      </w:r>
    </w:p>
    <w:p w14:paraId="7051DD00" w14:textId="77777777" w:rsidR="00905A95" w:rsidRPr="009358E5" w:rsidRDefault="00BC7774">
      <w:pPr>
        <w:pStyle w:val="Listepuces"/>
        <w:jc w:val="both"/>
        <w:rPr>
          <w:lang w:val="fr-FR"/>
        </w:rPr>
      </w:pPr>
      <w:proofErr w:type="gramStart"/>
      <w:r w:rsidRPr="009358E5">
        <w:rPr>
          <w:lang w:val="fr-FR"/>
        </w:rPr>
        <w:t>raccordements</w:t>
      </w:r>
      <w:proofErr w:type="gramEnd"/>
      <w:r w:rsidRPr="009358E5">
        <w:rPr>
          <w:lang w:val="fr-FR"/>
        </w:rPr>
        <w:t xml:space="preserve"> et mise en service réalisés dans la demi-journée suivant la pose ;</w:t>
      </w:r>
    </w:p>
    <w:p w14:paraId="0F983A12" w14:textId="77777777" w:rsidR="00905A95" w:rsidRPr="009358E5" w:rsidRDefault="00BC7774">
      <w:pPr>
        <w:pStyle w:val="Listepuces"/>
        <w:jc w:val="both"/>
        <w:rPr>
          <w:lang w:val="fr-FR"/>
        </w:rPr>
      </w:pPr>
      <w:proofErr w:type="gramStart"/>
      <w:r w:rsidRPr="009358E5">
        <w:rPr>
          <w:lang w:val="fr-FR"/>
        </w:rPr>
        <w:t>module</w:t>
      </w:r>
      <w:proofErr w:type="gramEnd"/>
      <w:r w:rsidRPr="009358E5">
        <w:rPr>
          <w:lang w:val="fr-FR"/>
        </w:rPr>
        <w:t xml:space="preserve"> repositionnable ultérieurement sans démolition, en cas d'évolution du projet.</w:t>
      </w:r>
    </w:p>
    <w:p w14:paraId="5DF87BC2" w14:textId="77777777" w:rsidR="00905A95" w:rsidRPr="009358E5" w:rsidRDefault="00BC7774">
      <w:pPr>
        <w:pStyle w:val="Titre1"/>
        <w:rPr>
          <w:lang w:val="fr-FR"/>
        </w:rPr>
      </w:pPr>
      <w:r w:rsidRPr="009358E5">
        <w:rPr>
          <w:lang w:val="fr-FR"/>
        </w:rPr>
        <w:t>11.  PRESTATIONS ATTENDUES DU TITULAIRE</w:t>
      </w:r>
    </w:p>
    <w:p w14:paraId="20B0BCA9" w14:textId="77777777" w:rsidR="00905A95" w:rsidRPr="009358E5" w:rsidRDefault="00BC7774">
      <w:pPr>
        <w:pStyle w:val="Listepuces"/>
        <w:jc w:val="both"/>
        <w:rPr>
          <w:lang w:val="fr-FR"/>
        </w:rPr>
      </w:pPr>
      <w:proofErr w:type="gramStart"/>
      <w:r w:rsidRPr="009358E5">
        <w:rPr>
          <w:lang w:val="fr-FR"/>
        </w:rPr>
        <w:t>plans</w:t>
      </w:r>
      <w:proofErr w:type="gramEnd"/>
      <w:r w:rsidRPr="009358E5">
        <w:rPr>
          <w:lang w:val="fr-FR"/>
        </w:rPr>
        <w:t xml:space="preserve"> d'exécution et note de calcul / fiche technique du module proposé ;</w:t>
      </w:r>
    </w:p>
    <w:p w14:paraId="37426A8C" w14:textId="77777777" w:rsidR="00905A95" w:rsidRPr="009358E5" w:rsidRDefault="00BC7774">
      <w:pPr>
        <w:pStyle w:val="Listepuces"/>
        <w:jc w:val="both"/>
        <w:rPr>
          <w:lang w:val="fr-FR"/>
        </w:rPr>
      </w:pPr>
      <w:proofErr w:type="gramStart"/>
      <w:r w:rsidRPr="009358E5">
        <w:rPr>
          <w:lang w:val="fr-FR"/>
        </w:rPr>
        <w:t>notice</w:t>
      </w:r>
      <w:proofErr w:type="gramEnd"/>
      <w:r w:rsidRPr="009358E5">
        <w:rPr>
          <w:lang w:val="fr-FR"/>
        </w:rPr>
        <w:t xml:space="preserve"> d'entretien et de maintenance, dossier des ouvrages exécutés (DOE) ;</w:t>
      </w:r>
    </w:p>
    <w:p w14:paraId="09FE5DD2" w14:textId="77777777" w:rsidR="00905A95" w:rsidRPr="009358E5" w:rsidRDefault="00BC7774">
      <w:pPr>
        <w:pStyle w:val="Listepuces"/>
        <w:jc w:val="both"/>
        <w:rPr>
          <w:lang w:val="fr-FR"/>
        </w:rPr>
      </w:pPr>
      <w:proofErr w:type="gramStart"/>
      <w:r w:rsidRPr="009358E5">
        <w:rPr>
          <w:lang w:val="fr-FR"/>
        </w:rPr>
        <w:t>démonstration</w:t>
      </w:r>
      <w:proofErr w:type="gramEnd"/>
      <w:r w:rsidRPr="009358E5">
        <w:rPr>
          <w:lang w:val="fr-FR"/>
        </w:rPr>
        <w:t xml:space="preserve"> de l'équivalence pour toute solution proposée en variante ou en remplacement d'une référence citée ;</w:t>
      </w:r>
    </w:p>
    <w:p w14:paraId="7E61F669" w14:textId="5EB09DE7" w:rsidR="00905A95" w:rsidRPr="009358E5" w:rsidRDefault="00BC7774">
      <w:pPr>
        <w:pStyle w:val="Listepuces"/>
        <w:jc w:val="both"/>
        <w:rPr>
          <w:lang w:val="fr-FR"/>
        </w:rPr>
      </w:pPr>
      <w:proofErr w:type="gramStart"/>
      <w:r w:rsidRPr="009358E5">
        <w:rPr>
          <w:lang w:val="fr-FR"/>
        </w:rPr>
        <w:t>engagement</w:t>
      </w:r>
      <w:proofErr w:type="gramEnd"/>
      <w:r w:rsidRPr="009358E5">
        <w:rPr>
          <w:lang w:val="fr-FR"/>
        </w:rPr>
        <w:t xml:space="preserve"> sur l</w:t>
      </w:r>
      <w:r w:rsidR="00EA2B82" w:rsidRPr="009358E5">
        <w:rPr>
          <w:lang w:val="fr-FR"/>
        </w:rPr>
        <w:t>a</w:t>
      </w:r>
      <w:r w:rsidRPr="009358E5">
        <w:rPr>
          <w:lang w:val="fr-FR"/>
        </w:rPr>
        <w:t xml:space="preserve"> d</w:t>
      </w:r>
      <w:r w:rsidR="00EA2B82" w:rsidRPr="009358E5">
        <w:rPr>
          <w:lang w:val="fr-FR"/>
        </w:rPr>
        <w:t>urée</w:t>
      </w:r>
      <w:r w:rsidRPr="009358E5">
        <w:rPr>
          <w:lang w:val="fr-FR"/>
        </w:rPr>
        <w:t xml:space="preserve"> </w:t>
      </w:r>
      <w:r w:rsidRPr="009358E5">
        <w:rPr>
          <w:lang w:val="fr-FR"/>
        </w:rPr>
        <w:t>de pose</w:t>
      </w:r>
      <w:r w:rsidRPr="009358E5">
        <w:rPr>
          <w:lang w:val="fr-FR"/>
        </w:rPr>
        <w:t>.</w:t>
      </w:r>
    </w:p>
    <w:p w14:paraId="0F371208" w14:textId="77777777" w:rsidR="00905A95" w:rsidRPr="009358E5" w:rsidRDefault="00BC7774">
      <w:pPr>
        <w:pStyle w:val="Titre1"/>
        <w:rPr>
          <w:lang w:val="fr-FR"/>
        </w:rPr>
      </w:pPr>
      <w:r w:rsidRPr="009358E5">
        <w:rPr>
          <w:lang w:val="fr-FR"/>
        </w:rPr>
        <w:t>12.  RÉCAPITULATIF DES OPTIONS</w:t>
      </w:r>
    </w:p>
    <w:p w14:paraId="4EBB885C" w14:textId="77777777" w:rsidR="00905A95" w:rsidRPr="009358E5" w:rsidRDefault="00BC7774">
      <w:pPr>
        <w:pStyle w:val="Listepuces"/>
        <w:jc w:val="both"/>
        <w:rPr>
          <w:lang w:val="fr-FR"/>
        </w:rPr>
      </w:pPr>
      <w:proofErr w:type="gramStart"/>
      <w:r w:rsidRPr="009358E5">
        <w:rPr>
          <w:lang w:val="fr-FR"/>
        </w:rPr>
        <w:t>abattant</w:t>
      </w:r>
      <w:proofErr w:type="gramEnd"/>
      <w:r w:rsidRPr="009358E5">
        <w:rPr>
          <w:lang w:val="fr-FR"/>
        </w:rPr>
        <w:t xml:space="preserve"> auto-nettoyant (type « Fioretto » ou équivalent) ;</w:t>
      </w:r>
    </w:p>
    <w:p w14:paraId="0B6B07E5" w14:textId="77777777" w:rsidR="00905A95" w:rsidRPr="009358E5" w:rsidRDefault="00BC7774">
      <w:pPr>
        <w:pStyle w:val="Listepuces"/>
        <w:jc w:val="both"/>
        <w:rPr>
          <w:lang w:val="fr-FR"/>
        </w:rPr>
      </w:pPr>
      <w:proofErr w:type="gramStart"/>
      <w:r w:rsidRPr="009358E5">
        <w:rPr>
          <w:lang w:val="fr-FR"/>
        </w:rPr>
        <w:t>portes</w:t>
      </w:r>
      <w:proofErr w:type="gramEnd"/>
      <w:r w:rsidRPr="009358E5">
        <w:rPr>
          <w:lang w:val="fr-FR"/>
        </w:rPr>
        <w:t xml:space="preserve"> inox ; carrelage intérieur et urinoir ; barrière urinoir ;</w:t>
      </w:r>
    </w:p>
    <w:p w14:paraId="241A80D5" w14:textId="77777777" w:rsidR="00905A95" w:rsidRPr="009358E5" w:rsidRDefault="00BC7774">
      <w:pPr>
        <w:pStyle w:val="Listepuces"/>
        <w:jc w:val="both"/>
        <w:rPr>
          <w:lang w:val="fr-FR"/>
        </w:rPr>
      </w:pPr>
      <w:proofErr w:type="gramStart"/>
      <w:r w:rsidRPr="009358E5">
        <w:rPr>
          <w:lang w:val="fr-FR"/>
        </w:rPr>
        <w:t>toiture</w:t>
      </w:r>
      <w:proofErr w:type="gramEnd"/>
      <w:r w:rsidRPr="009358E5">
        <w:rPr>
          <w:lang w:val="fr-FR"/>
        </w:rPr>
        <w:t xml:space="preserve"> végétalisée / débordement ; habillages spécifiques ;</w:t>
      </w:r>
    </w:p>
    <w:p w14:paraId="27CD3E67" w14:textId="77777777" w:rsidR="00905A95" w:rsidRPr="009358E5" w:rsidRDefault="00BC7774">
      <w:pPr>
        <w:pStyle w:val="Listepuces"/>
        <w:jc w:val="both"/>
        <w:rPr>
          <w:lang w:val="fr-FR"/>
        </w:rPr>
      </w:pPr>
      <w:proofErr w:type="gramStart"/>
      <w:r w:rsidRPr="009358E5">
        <w:rPr>
          <w:lang w:val="fr-FR"/>
        </w:rPr>
        <w:t>alimentation</w:t>
      </w:r>
      <w:proofErr w:type="gramEnd"/>
      <w:r w:rsidRPr="009358E5">
        <w:rPr>
          <w:lang w:val="fr-FR"/>
        </w:rPr>
        <w:t xml:space="preserve"> solaire ; récupération des eaux de pluie ;</w:t>
      </w:r>
    </w:p>
    <w:p w14:paraId="07DFB2CA" w14:textId="77777777" w:rsidR="00905A95" w:rsidRPr="009358E5" w:rsidRDefault="00BC7774">
      <w:pPr>
        <w:pStyle w:val="Listepuces"/>
        <w:jc w:val="both"/>
        <w:rPr>
          <w:lang w:val="fr-FR"/>
        </w:rPr>
      </w:pPr>
      <w:proofErr w:type="gramStart"/>
      <w:r w:rsidRPr="009358E5">
        <w:rPr>
          <w:lang w:val="fr-FR"/>
        </w:rPr>
        <w:t>contrôle</w:t>
      </w:r>
      <w:proofErr w:type="gramEnd"/>
      <w:r w:rsidRPr="009358E5">
        <w:rPr>
          <w:lang w:val="fr-FR"/>
        </w:rPr>
        <w:t xml:space="preserve"> d'accès programmable (horodaté) ; éclairage frontal d'enseigne ;</w:t>
      </w:r>
    </w:p>
    <w:p w14:paraId="2BDA99CB" w14:textId="77777777" w:rsidR="00905A95" w:rsidRPr="009358E5" w:rsidRDefault="00BC7774">
      <w:pPr>
        <w:pStyle w:val="Listepuces"/>
        <w:jc w:val="both"/>
        <w:rPr>
          <w:lang w:val="fr-FR"/>
        </w:rPr>
      </w:pPr>
      <w:proofErr w:type="gramStart"/>
      <w:r w:rsidRPr="009358E5">
        <w:rPr>
          <w:lang w:val="fr-FR"/>
        </w:rPr>
        <w:t>variante</w:t>
      </w:r>
      <w:proofErr w:type="gramEnd"/>
      <w:r w:rsidRPr="009358E5">
        <w:rPr>
          <w:lang w:val="fr-FR"/>
        </w:rPr>
        <w:t xml:space="preserve"> sans raccordement (toilette à séparation/séchage).</w:t>
      </w:r>
    </w:p>
    <w:p w14:paraId="5D96CAD6" w14:textId="77777777" w:rsidR="00905A95" w:rsidRPr="009358E5" w:rsidRDefault="00BC7774">
      <w:pPr>
        <w:pStyle w:val="Titre1"/>
        <w:rPr>
          <w:lang w:val="fr-FR"/>
        </w:rPr>
      </w:pPr>
      <w:r w:rsidRPr="009358E5">
        <w:rPr>
          <w:lang w:val="fr-FR"/>
        </w:rPr>
        <w:lastRenderedPageBreak/>
        <w:t>ANNEXES — Schémas et vues techniques</w:t>
      </w:r>
    </w:p>
    <w:p w14:paraId="7CF0615C" w14:textId="77777777" w:rsidR="00905A95" w:rsidRPr="009358E5" w:rsidRDefault="00BC7774">
      <w:pPr>
        <w:rPr>
          <w:lang w:val="fr-FR"/>
        </w:rPr>
      </w:pPr>
      <w:r w:rsidRPr="009358E5">
        <w:rPr>
          <w:i/>
          <w:color w:val="606060"/>
          <w:sz w:val="19"/>
          <w:lang w:val="fr-FR"/>
        </w:rPr>
        <w:t>Schémas de principe fournis à titre indicatif et non contractuel.</w:t>
      </w:r>
    </w:p>
    <w:p w14:paraId="2CD3FCA9" w14:textId="77777777" w:rsidR="00905A95" w:rsidRPr="009358E5" w:rsidRDefault="00BC7774">
      <w:pPr>
        <w:pStyle w:val="Titre2"/>
        <w:rPr>
          <w:lang w:val="fr-FR"/>
        </w:rPr>
      </w:pPr>
      <w:r w:rsidRPr="009358E5">
        <w:rPr>
          <w:lang w:val="fr-FR"/>
        </w:rPr>
        <w:t xml:space="preserve">Annexe </w:t>
      </w:r>
      <w:proofErr w:type="gramStart"/>
      <w:r w:rsidRPr="009358E5">
        <w:rPr>
          <w:lang w:val="fr-FR"/>
        </w:rPr>
        <w:t>A  Préparation</w:t>
      </w:r>
      <w:proofErr w:type="gramEnd"/>
      <w:r w:rsidRPr="009358E5">
        <w:rPr>
          <w:lang w:val="fr-FR"/>
        </w:rPr>
        <w:t xml:space="preserve"> de la plate-forme et raccordements</w:t>
      </w:r>
    </w:p>
    <w:p w14:paraId="5B90AB25" w14:textId="77777777" w:rsidR="00905A95" w:rsidRPr="009358E5" w:rsidRDefault="00BC7774">
      <w:pPr>
        <w:jc w:val="center"/>
        <w:rPr>
          <w:lang w:val="fr-FR"/>
        </w:rPr>
      </w:pPr>
      <w:r w:rsidRPr="009358E5">
        <w:rPr>
          <w:noProof/>
          <w:lang w:val="fr-FR"/>
        </w:rPr>
        <w:drawing>
          <wp:inline distT="0" distB="0" distL="0" distR="0" wp14:anchorId="5C64C211" wp14:editId="4D9EE553">
            <wp:extent cx="5120640" cy="4257793"/>
            <wp:effectExtent l="0" t="0" r="381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rcRect t="2693" b="2693"/>
                    <a:stretch>
                      <a:fillRect/>
                    </a:stretch>
                  </pic:blipFill>
                  <pic:spPr bwMode="auto">
                    <a:xfrm>
                      <a:off x="0" y="0"/>
                      <a:ext cx="5120640" cy="4257793"/>
                    </a:xfrm>
                    <a:prstGeom prst="rect">
                      <a:avLst/>
                    </a:prstGeom>
                    <a:ln>
                      <a:noFill/>
                    </a:ln>
                    <a:extLst>
                      <a:ext uri="{53640926-AAD7-44D8-BBD7-CCE9431645EC}">
                        <a14:shadowObscured xmlns:a14="http://schemas.microsoft.com/office/drawing/2010/main"/>
                      </a:ext>
                    </a:extLst>
                  </pic:spPr>
                </pic:pic>
              </a:graphicData>
            </a:graphic>
          </wp:inline>
        </w:drawing>
      </w:r>
    </w:p>
    <w:p w14:paraId="58029CC8" w14:textId="77777777" w:rsidR="00905A95" w:rsidRPr="009358E5" w:rsidRDefault="00BC7774">
      <w:pPr>
        <w:pStyle w:val="Titre2"/>
        <w:rPr>
          <w:lang w:val="fr-FR"/>
        </w:rPr>
      </w:pPr>
      <w:r w:rsidRPr="009358E5">
        <w:rPr>
          <w:lang w:val="fr-FR"/>
        </w:rPr>
        <w:lastRenderedPageBreak/>
        <w:t xml:space="preserve">Annexe </w:t>
      </w:r>
      <w:proofErr w:type="gramStart"/>
      <w:r w:rsidRPr="009358E5">
        <w:rPr>
          <w:lang w:val="fr-FR"/>
        </w:rPr>
        <w:t>B  Coupes</w:t>
      </w:r>
      <w:proofErr w:type="gramEnd"/>
      <w:r w:rsidRPr="009358E5">
        <w:rPr>
          <w:lang w:val="fr-FR"/>
        </w:rPr>
        <w:t xml:space="preserve"> et vues de principe</w:t>
      </w:r>
    </w:p>
    <w:p w14:paraId="77458589" w14:textId="1048D045" w:rsidR="00905A95" w:rsidRPr="009358E5" w:rsidRDefault="00EA2B82">
      <w:pPr>
        <w:jc w:val="center"/>
        <w:rPr>
          <w:lang w:val="fr-FR"/>
        </w:rPr>
      </w:pPr>
      <w:r w:rsidRPr="009358E5">
        <w:rPr>
          <w:noProof/>
          <w:lang w:val="fr-FR"/>
        </w:rPr>
        <w:drawing>
          <wp:inline distT="0" distB="0" distL="0" distR="0" wp14:anchorId="16A1FA1B" wp14:editId="1CE5A7C4">
            <wp:extent cx="5967730" cy="3938905"/>
            <wp:effectExtent l="0" t="0" r="0" b="4445"/>
            <wp:docPr id="10868606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67730" cy="3938905"/>
                    </a:xfrm>
                    <a:prstGeom prst="rect">
                      <a:avLst/>
                    </a:prstGeom>
                    <a:noFill/>
                    <a:ln>
                      <a:noFill/>
                    </a:ln>
                  </pic:spPr>
                </pic:pic>
              </a:graphicData>
            </a:graphic>
          </wp:inline>
        </w:drawing>
      </w:r>
    </w:p>
    <w:p w14:paraId="4120D3A7" w14:textId="77777777" w:rsidR="00905A95" w:rsidRPr="009358E5" w:rsidRDefault="00BC7774">
      <w:pPr>
        <w:jc w:val="center"/>
        <w:rPr>
          <w:lang w:val="fr-FR"/>
        </w:rPr>
      </w:pPr>
      <w:r w:rsidRPr="009358E5">
        <w:rPr>
          <w:i/>
          <w:color w:val="606060"/>
          <w:sz w:val="18"/>
          <w:lang w:val="fr-FR"/>
        </w:rPr>
        <w:t>Coupes façade/cloison, colonne lave-mains, vues F et G — module sanitaire PMR (schéma de principe, non contractuel).</w:t>
      </w:r>
    </w:p>
    <w:p w14:paraId="23648350" w14:textId="77777777" w:rsidR="00905A95" w:rsidRPr="009358E5" w:rsidRDefault="00905A95">
      <w:pPr>
        <w:pBdr>
          <w:bottom w:val="single" w:sz="8" w:space="1" w:color="1F3864"/>
        </w:pBdr>
        <w:rPr>
          <w:lang w:val="fr-FR"/>
        </w:rPr>
      </w:pPr>
    </w:p>
    <w:p w14:paraId="620E5F24" w14:textId="77777777" w:rsidR="00905A95" w:rsidRPr="009358E5" w:rsidRDefault="00BC7774">
      <w:pPr>
        <w:rPr>
          <w:lang w:val="fr-FR"/>
        </w:rPr>
      </w:pPr>
      <w:r w:rsidRPr="009358E5">
        <w:rPr>
          <w:i/>
          <w:color w:val="606060"/>
          <w:sz w:val="19"/>
          <w:lang w:val="fr-FR"/>
        </w:rPr>
        <w:t>Note à l'attention de l'acheteur : les capacités exigées des candidats (qualité de fabricant, certification ISO 9001, références) et les critères d'attribution (valeur technique / prix / délai / performance environnementale) relèvent du règlement de la consultation. Il est recommandé de valoriser la valeur technique au moins à parité avec le prix.</w:t>
      </w:r>
    </w:p>
    <w:sectPr w:rsidR="00905A95" w:rsidRPr="009358E5" w:rsidSect="00034616">
      <w:footerReference w:type="default" r:id="rId10"/>
      <w:pgSz w:w="12240" w:h="15840"/>
      <w:pgMar w:top="1296" w:right="1411" w:bottom="1296"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2A43B" w14:textId="77777777" w:rsidR="00BC7774" w:rsidRDefault="00BC7774">
      <w:pPr>
        <w:spacing w:after="0" w:line="240" w:lineRule="auto"/>
      </w:pPr>
      <w:r>
        <w:separator/>
      </w:r>
    </w:p>
  </w:endnote>
  <w:endnote w:type="continuationSeparator" w:id="0">
    <w:p w14:paraId="12AA20F0" w14:textId="77777777" w:rsidR="00BC7774" w:rsidRDefault="00BC7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65B7F" w14:textId="77777777" w:rsidR="00905A95" w:rsidRPr="00EA2B82" w:rsidRDefault="00BC7774">
    <w:pPr>
      <w:pStyle w:val="Pieddepage"/>
      <w:jc w:val="center"/>
      <w:rPr>
        <w:lang w:val="fr-FR"/>
      </w:rPr>
    </w:pPr>
    <w:r w:rsidRPr="00EA2B82">
      <w:rPr>
        <w:color w:val="606060"/>
        <w:sz w:val="16"/>
        <w:lang w:val="fr-FR"/>
      </w:rPr>
      <w:t xml:space="preserve">C.C.T.P. — Module sanitaire public accessible PMR — page </w:t>
    </w:r>
    <w:r>
      <w:fldChar w:fldCharType="begin"/>
    </w:r>
    <w:r w:rsidRPr="00EA2B82">
      <w:rPr>
        <w:lang w:val="fr-FR"/>
      </w:rPr>
      <w:instrText>PAGE</w:instrText>
    </w:r>
    <w:r>
      <w:fldChar w:fldCharType="separate"/>
    </w:r>
    <w:r w:rsidR="00EA2B82" w:rsidRPr="00EA2B82">
      <w:rPr>
        <w:noProof/>
        <w:lang w:val="fr-FR"/>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438A6" w14:textId="77777777" w:rsidR="00BC7774" w:rsidRDefault="00BC7774">
      <w:pPr>
        <w:spacing w:after="0" w:line="240" w:lineRule="auto"/>
      </w:pPr>
      <w:r>
        <w:separator/>
      </w:r>
    </w:p>
  </w:footnote>
  <w:footnote w:type="continuationSeparator" w:id="0">
    <w:p w14:paraId="431DC0E8" w14:textId="77777777" w:rsidR="00BC7774" w:rsidRDefault="00BC77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425302321">
    <w:abstractNumId w:val="8"/>
  </w:num>
  <w:num w:numId="2" w16cid:durableId="4749313">
    <w:abstractNumId w:val="6"/>
  </w:num>
  <w:num w:numId="3" w16cid:durableId="1028066610">
    <w:abstractNumId w:val="5"/>
  </w:num>
  <w:num w:numId="4" w16cid:durableId="1143233926">
    <w:abstractNumId w:val="4"/>
  </w:num>
  <w:num w:numId="5" w16cid:durableId="73817987">
    <w:abstractNumId w:val="7"/>
  </w:num>
  <w:num w:numId="6" w16cid:durableId="1269236095">
    <w:abstractNumId w:val="3"/>
  </w:num>
  <w:num w:numId="7" w16cid:durableId="1493061007">
    <w:abstractNumId w:val="2"/>
  </w:num>
  <w:num w:numId="8" w16cid:durableId="258565592">
    <w:abstractNumId w:val="1"/>
  </w:num>
  <w:num w:numId="9" w16cid:durableId="1294604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28E2"/>
    <w:rsid w:val="0015074B"/>
    <w:rsid w:val="0029639D"/>
    <w:rsid w:val="00326F90"/>
    <w:rsid w:val="007B65B9"/>
    <w:rsid w:val="00905A95"/>
    <w:rsid w:val="009358E5"/>
    <w:rsid w:val="00AA1D8D"/>
    <w:rsid w:val="00B47730"/>
    <w:rsid w:val="00BC7774"/>
    <w:rsid w:val="00CB0664"/>
    <w:rsid w:val="00EA2B82"/>
    <w:rsid w:val="00EE2D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319A7F"/>
  <w14:defaultImageDpi w14:val="300"/>
  <w15:docId w15:val="{B455FA66-9BF9-4436-90F8-58841D55E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hAnsi="Calibri"/>
      <w:color w:val="333333"/>
    </w:rPr>
  </w:style>
  <w:style w:type="paragraph" w:styleId="Titre1">
    <w:name w:val="heading 1"/>
    <w:basedOn w:val="Normal"/>
    <w:next w:val="Normal"/>
    <w:link w:val="Titre1Car"/>
    <w:uiPriority w:val="9"/>
    <w:qFormat/>
    <w:rsid w:val="00FC693F"/>
    <w:pPr>
      <w:keepNext/>
      <w:keepLines/>
      <w:spacing w:before="240" w:after="80"/>
      <w:outlineLvl w:val="0"/>
    </w:pPr>
    <w:rPr>
      <w:rFonts w:asciiTheme="majorHAnsi" w:eastAsiaTheme="majorEastAsia" w:hAnsiTheme="majorHAnsi" w:cstheme="majorBidi"/>
      <w:b/>
      <w:bCs/>
      <w:color w:val="1F3864"/>
      <w:sz w:val="28"/>
      <w:szCs w:val="28"/>
    </w:rPr>
  </w:style>
  <w:style w:type="paragraph" w:styleId="Titre2">
    <w:name w:val="heading 2"/>
    <w:basedOn w:val="Normal"/>
    <w:next w:val="Normal"/>
    <w:link w:val="Titre2Car"/>
    <w:uiPriority w:val="9"/>
    <w:unhideWhenUsed/>
    <w:qFormat/>
    <w:rsid w:val="00FC693F"/>
    <w:pPr>
      <w:keepNext/>
      <w:keepLines/>
      <w:spacing w:before="160" w:after="80"/>
      <w:outlineLvl w:val="1"/>
    </w:pPr>
    <w:rPr>
      <w:rFonts w:asciiTheme="majorHAnsi" w:eastAsiaTheme="majorEastAsia" w:hAnsiTheme="majorHAnsi" w:cstheme="majorBidi"/>
      <w:b/>
      <w:bCs/>
      <w:color w:val="1F3864"/>
      <w:sz w:val="24"/>
      <w:szCs w:val="26"/>
    </w:rPr>
  </w:style>
  <w:style w:type="paragraph" w:styleId="Titre3">
    <w:name w:val="heading 3"/>
    <w:basedOn w:val="Normal"/>
    <w:next w:val="Normal"/>
    <w:link w:val="Titre3Car"/>
    <w:uiPriority w:val="9"/>
    <w:unhideWhenUsed/>
    <w:qFormat/>
    <w:rsid w:val="00FC693F"/>
    <w:pPr>
      <w:keepNext/>
      <w:keepLines/>
      <w:spacing w:before="160" w:after="80"/>
      <w:outlineLvl w:val="2"/>
    </w:pPr>
    <w:rPr>
      <w:rFonts w:asciiTheme="majorHAnsi" w:eastAsiaTheme="majorEastAsia" w:hAnsiTheme="majorHAnsi" w:cstheme="majorBidi"/>
      <w:b/>
      <w:bCs/>
      <w:color w:val="1F3864"/>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1659</Words>
  <Characters>9128</Characters>
  <Application>Microsoft Office Word</Application>
  <DocSecurity>0</DocSecurity>
  <Lines>76</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BBD</dc:creator>
  <cp:keywords/>
  <dc:description>generated by python-docx</dc:description>
  <cp:lastModifiedBy>Benjamin BARATAUD</cp:lastModifiedBy>
  <cp:revision>3</cp:revision>
  <dcterms:created xsi:type="dcterms:W3CDTF">2026-06-15T09:29:00Z</dcterms:created>
  <dcterms:modified xsi:type="dcterms:W3CDTF">2026-06-15T09:30:00Z</dcterms:modified>
  <cp:category/>
</cp:coreProperties>
</file>